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D0C3" w14:textId="58E7BAD3" w:rsidR="00A520D7" w:rsidRPr="007C32B6" w:rsidRDefault="00A520D7" w:rsidP="005409C7">
      <w:pPr>
        <w:rPr>
          <w:rFonts w:ascii="Arial" w:hAnsi="Arial" w:cs="Arial"/>
          <w:b/>
          <w:bCs/>
          <w:sz w:val="36"/>
          <w:szCs w:val="36"/>
        </w:rPr>
      </w:pPr>
      <w:r w:rsidRPr="007C32B6">
        <w:rPr>
          <w:rFonts w:ascii="Arial" w:hAnsi="Arial" w:cs="Arial"/>
          <w:b/>
          <w:bCs/>
          <w:noProof/>
          <w:sz w:val="36"/>
          <w:szCs w:val="36"/>
        </w:rPr>
        <w:drawing>
          <wp:anchor distT="0" distB="0" distL="114300" distR="114300" simplePos="0" relativeHeight="251659264" behindDoc="1" locked="0" layoutInCell="1" allowOverlap="1" wp14:anchorId="36030A8B" wp14:editId="7E415798">
            <wp:simplePos x="0" y="0"/>
            <wp:positionH relativeFrom="column">
              <wp:posOffset>-209550</wp:posOffset>
            </wp:positionH>
            <wp:positionV relativeFrom="paragraph">
              <wp:posOffset>0</wp:posOffset>
            </wp:positionV>
            <wp:extent cx="1466850" cy="1466850"/>
            <wp:effectExtent l="0" t="0" r="0" b="0"/>
            <wp:wrapTight wrapText="bothSides">
              <wp:wrapPolygon edited="0">
                <wp:start x="0" y="0"/>
                <wp:lineTo x="0" y="21319"/>
                <wp:lineTo x="21319" y="21319"/>
                <wp:lineTo x="21319" y="0"/>
                <wp:lineTo x="0" y="0"/>
              </wp:wrapPolygon>
            </wp:wrapTight>
            <wp:docPr id="1195366215" name="Picture 1" descr="A group of people with their arm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66215" name="Picture 1" descr="A group of people with their arms up&#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14:sizeRelH relativeFrom="page">
              <wp14:pctWidth>0</wp14:pctWidth>
            </wp14:sizeRelH>
            <wp14:sizeRelV relativeFrom="page">
              <wp14:pctHeight>0</wp14:pctHeight>
            </wp14:sizeRelV>
          </wp:anchor>
        </w:drawing>
      </w:r>
      <w:r w:rsidRPr="007C32B6">
        <w:rPr>
          <w:rFonts w:ascii="Arial" w:hAnsi="Arial" w:cs="Arial"/>
          <w:b/>
          <w:bCs/>
          <w:sz w:val="36"/>
          <w:szCs w:val="36"/>
        </w:rPr>
        <w:t xml:space="preserve">Wootton Village Hall </w:t>
      </w:r>
      <w:r w:rsidR="007C32B6">
        <w:rPr>
          <w:rFonts w:ascii="Arial" w:hAnsi="Arial" w:cs="Arial"/>
          <w:b/>
          <w:bCs/>
          <w:sz w:val="36"/>
          <w:szCs w:val="36"/>
        </w:rPr>
        <w:t xml:space="preserve">- </w:t>
      </w:r>
      <w:r w:rsidRPr="007C32B6">
        <w:rPr>
          <w:rFonts w:ascii="Arial" w:hAnsi="Arial" w:cs="Arial"/>
          <w:b/>
          <w:bCs/>
          <w:sz w:val="36"/>
          <w:szCs w:val="36"/>
        </w:rPr>
        <w:t>Code of Practice</w:t>
      </w:r>
    </w:p>
    <w:p w14:paraId="613F9CAF" w14:textId="77777777" w:rsidR="00A520D7" w:rsidRDefault="00A520D7" w:rsidP="00A520D7">
      <w:pPr>
        <w:spacing w:after="0" w:line="240" w:lineRule="auto"/>
        <w:jc w:val="center"/>
        <w:rPr>
          <w:b/>
          <w:bCs/>
          <w:sz w:val="34"/>
        </w:rPr>
      </w:pPr>
    </w:p>
    <w:p w14:paraId="606AC93A" w14:textId="77777777" w:rsidR="00A520D7" w:rsidRPr="005409C7" w:rsidRDefault="00A520D7" w:rsidP="00A520D7">
      <w:pPr>
        <w:spacing w:after="439"/>
        <w:jc w:val="center"/>
        <w:rPr>
          <w:rFonts w:ascii="Arial" w:hAnsi="Arial" w:cs="Arial"/>
          <w:b/>
          <w:bCs/>
          <w:sz w:val="24"/>
          <w:szCs w:val="24"/>
        </w:rPr>
      </w:pPr>
    </w:p>
    <w:p w14:paraId="7BB6A63C" w14:textId="77777777" w:rsidR="00A520D7" w:rsidRPr="005409C7" w:rsidRDefault="00A520D7" w:rsidP="00A520D7">
      <w:pPr>
        <w:spacing w:after="0" w:line="240" w:lineRule="auto"/>
        <w:rPr>
          <w:rFonts w:ascii="Arial" w:hAnsi="Arial" w:cs="Arial"/>
          <w:sz w:val="24"/>
          <w:szCs w:val="24"/>
        </w:rPr>
      </w:pPr>
      <w:r w:rsidRPr="005409C7">
        <w:rPr>
          <w:rFonts w:ascii="Arial" w:hAnsi="Arial" w:cs="Arial"/>
          <w:sz w:val="24"/>
          <w:szCs w:val="24"/>
        </w:rPr>
        <w:t xml:space="preserve">Website </w:t>
      </w:r>
      <w:hyperlink r:id="rId8" w:history="1">
        <w:r w:rsidRPr="005409C7">
          <w:rPr>
            <w:rStyle w:val="Hyperlink"/>
            <w:rFonts w:ascii="Arial" w:hAnsi="Arial" w:cs="Arial"/>
            <w:sz w:val="24"/>
            <w:szCs w:val="24"/>
          </w:rPr>
          <w:t>https://www.woottonvillagehall.com</w:t>
        </w:r>
      </w:hyperlink>
    </w:p>
    <w:p w14:paraId="291448C7" w14:textId="568652C9" w:rsidR="00A520D7" w:rsidRDefault="00A520D7" w:rsidP="00A520D7">
      <w:pPr>
        <w:spacing w:after="0" w:line="240" w:lineRule="auto"/>
        <w:rPr>
          <w:rFonts w:cs="Arial"/>
        </w:rPr>
      </w:pPr>
    </w:p>
    <w:tbl>
      <w:tblPr>
        <w:tblStyle w:val="TableGrid0"/>
        <w:tblpPr w:leftFromText="180" w:rightFromText="180" w:vertAnchor="text" w:horzAnchor="margin" w:tblpY="79"/>
        <w:tblW w:w="7652" w:type="dxa"/>
        <w:tblInd w:w="0" w:type="dxa"/>
        <w:tblCellMar>
          <w:top w:w="78" w:type="dxa"/>
          <w:left w:w="137" w:type="dxa"/>
          <w:right w:w="290" w:type="dxa"/>
        </w:tblCellMar>
        <w:tblLook w:val="04A0" w:firstRow="1" w:lastRow="0" w:firstColumn="1" w:lastColumn="0" w:noHBand="0" w:noVBand="1"/>
      </w:tblPr>
      <w:tblGrid>
        <w:gridCol w:w="2691"/>
        <w:gridCol w:w="4961"/>
      </w:tblGrid>
      <w:tr w:rsidR="00A520D7" w:rsidRPr="005409C7" w14:paraId="15213EE2" w14:textId="77777777" w:rsidTr="00A029C1">
        <w:trPr>
          <w:trHeight w:val="284"/>
        </w:trPr>
        <w:tc>
          <w:tcPr>
            <w:tcW w:w="2691" w:type="dxa"/>
            <w:tcBorders>
              <w:top w:val="single" w:sz="2" w:space="0" w:color="000000"/>
              <w:left w:val="single" w:sz="2" w:space="0" w:color="000000"/>
              <w:bottom w:val="single" w:sz="2" w:space="0" w:color="000000"/>
              <w:right w:val="single" w:sz="2" w:space="0" w:color="000000"/>
            </w:tcBorders>
          </w:tcPr>
          <w:p w14:paraId="0A38D33D" w14:textId="77777777" w:rsidR="00A520D7" w:rsidRPr="005409C7" w:rsidRDefault="00A520D7" w:rsidP="00A072FD">
            <w:pPr>
              <w:spacing w:line="259" w:lineRule="auto"/>
              <w:ind w:left="19"/>
              <w:rPr>
                <w:rFonts w:ascii="Arial" w:hAnsi="Arial" w:cs="Arial"/>
                <w:b/>
                <w:bCs/>
                <w:szCs w:val="22"/>
              </w:rPr>
            </w:pPr>
            <w:r w:rsidRPr="005409C7">
              <w:rPr>
                <w:rFonts w:ascii="Arial" w:hAnsi="Arial" w:cs="Arial"/>
                <w:b/>
                <w:bCs/>
                <w:szCs w:val="22"/>
              </w:rPr>
              <w:t>Name of Organisation</w:t>
            </w:r>
          </w:p>
        </w:tc>
        <w:tc>
          <w:tcPr>
            <w:tcW w:w="4961" w:type="dxa"/>
            <w:tcBorders>
              <w:top w:val="single" w:sz="2" w:space="0" w:color="000000"/>
              <w:left w:val="single" w:sz="2" w:space="0" w:color="000000"/>
              <w:bottom w:val="single" w:sz="2" w:space="0" w:color="000000"/>
              <w:right w:val="single" w:sz="2" w:space="0" w:color="000000"/>
            </w:tcBorders>
          </w:tcPr>
          <w:p w14:paraId="410C6F93" w14:textId="77777777" w:rsidR="00A520D7" w:rsidRPr="005409C7" w:rsidRDefault="00A520D7" w:rsidP="00A072FD">
            <w:pPr>
              <w:spacing w:line="259" w:lineRule="auto"/>
              <w:rPr>
                <w:rFonts w:ascii="Arial" w:hAnsi="Arial" w:cs="Arial"/>
                <w:szCs w:val="22"/>
              </w:rPr>
            </w:pPr>
            <w:r w:rsidRPr="005409C7">
              <w:rPr>
                <w:rFonts w:ascii="Arial" w:hAnsi="Arial" w:cs="Arial"/>
                <w:szCs w:val="22"/>
              </w:rPr>
              <w:t>Wootton Village Hall</w:t>
            </w:r>
          </w:p>
        </w:tc>
      </w:tr>
      <w:tr w:rsidR="00A520D7" w:rsidRPr="005409C7" w14:paraId="7C122D9A" w14:textId="77777777" w:rsidTr="00A029C1">
        <w:trPr>
          <w:trHeight w:val="284"/>
        </w:trPr>
        <w:tc>
          <w:tcPr>
            <w:tcW w:w="2691" w:type="dxa"/>
            <w:tcBorders>
              <w:top w:val="single" w:sz="2" w:space="0" w:color="000000"/>
              <w:left w:val="single" w:sz="2" w:space="0" w:color="000000"/>
              <w:bottom w:val="single" w:sz="2" w:space="0" w:color="000000"/>
              <w:right w:val="single" w:sz="2" w:space="0" w:color="000000"/>
            </w:tcBorders>
            <w:vAlign w:val="center"/>
          </w:tcPr>
          <w:p w14:paraId="37762DD5" w14:textId="77777777" w:rsidR="00A520D7" w:rsidRPr="005409C7" w:rsidRDefault="00A520D7" w:rsidP="00A072FD">
            <w:pPr>
              <w:spacing w:line="259" w:lineRule="auto"/>
              <w:ind w:left="5"/>
              <w:rPr>
                <w:rFonts w:ascii="Arial" w:hAnsi="Arial" w:cs="Arial"/>
                <w:b/>
                <w:bCs/>
                <w:szCs w:val="22"/>
              </w:rPr>
            </w:pPr>
            <w:r w:rsidRPr="005409C7">
              <w:rPr>
                <w:rFonts w:ascii="Arial" w:hAnsi="Arial" w:cs="Arial"/>
                <w:b/>
                <w:bCs/>
                <w:szCs w:val="22"/>
              </w:rPr>
              <w:t>Address</w:t>
            </w:r>
          </w:p>
        </w:tc>
        <w:tc>
          <w:tcPr>
            <w:tcW w:w="4961" w:type="dxa"/>
            <w:tcBorders>
              <w:top w:val="single" w:sz="2" w:space="0" w:color="000000"/>
              <w:left w:val="single" w:sz="2" w:space="0" w:color="000000"/>
              <w:bottom w:val="single" w:sz="2" w:space="0" w:color="000000"/>
              <w:right w:val="single" w:sz="2" w:space="0" w:color="000000"/>
            </w:tcBorders>
            <w:vAlign w:val="center"/>
          </w:tcPr>
          <w:p w14:paraId="4BC91407" w14:textId="77777777" w:rsidR="00A520D7" w:rsidRPr="005409C7" w:rsidRDefault="00A520D7" w:rsidP="00A072FD">
            <w:pPr>
              <w:spacing w:line="259" w:lineRule="auto"/>
              <w:ind w:left="19"/>
              <w:rPr>
                <w:rFonts w:ascii="Arial" w:hAnsi="Arial" w:cs="Arial"/>
                <w:szCs w:val="22"/>
              </w:rPr>
            </w:pPr>
            <w:r w:rsidRPr="005409C7">
              <w:rPr>
                <w:rFonts w:ascii="Arial" w:hAnsi="Arial" w:cs="Arial"/>
                <w:szCs w:val="22"/>
              </w:rPr>
              <w:t>2 Swallow Lane, Wootton, Ulceby DN39 6SB</w:t>
            </w:r>
          </w:p>
        </w:tc>
      </w:tr>
      <w:tr w:rsidR="00A520D7" w:rsidRPr="005409C7" w14:paraId="083EF81C" w14:textId="77777777" w:rsidTr="00A029C1">
        <w:trPr>
          <w:trHeight w:val="284"/>
        </w:trPr>
        <w:tc>
          <w:tcPr>
            <w:tcW w:w="2691" w:type="dxa"/>
            <w:tcBorders>
              <w:top w:val="single" w:sz="2" w:space="0" w:color="000000"/>
              <w:left w:val="single" w:sz="2" w:space="0" w:color="000000"/>
              <w:bottom w:val="single" w:sz="2" w:space="0" w:color="000000"/>
              <w:right w:val="single" w:sz="2" w:space="0" w:color="000000"/>
            </w:tcBorders>
          </w:tcPr>
          <w:p w14:paraId="606C5DB6" w14:textId="77777777" w:rsidR="00A520D7" w:rsidRPr="005409C7" w:rsidRDefault="00A520D7" w:rsidP="00A072FD">
            <w:pPr>
              <w:spacing w:line="259" w:lineRule="auto"/>
              <w:rPr>
                <w:rFonts w:ascii="Arial" w:hAnsi="Arial" w:cs="Arial"/>
                <w:b/>
                <w:bCs/>
                <w:szCs w:val="22"/>
              </w:rPr>
            </w:pPr>
            <w:r w:rsidRPr="005409C7">
              <w:rPr>
                <w:rFonts w:ascii="Arial" w:hAnsi="Arial" w:cs="Arial"/>
                <w:b/>
                <w:bCs/>
                <w:szCs w:val="22"/>
              </w:rPr>
              <w:t>Telephone</w:t>
            </w:r>
          </w:p>
        </w:tc>
        <w:tc>
          <w:tcPr>
            <w:tcW w:w="4961" w:type="dxa"/>
            <w:tcBorders>
              <w:top w:val="single" w:sz="2" w:space="0" w:color="000000"/>
              <w:left w:val="single" w:sz="2" w:space="0" w:color="000000"/>
              <w:bottom w:val="single" w:sz="2" w:space="0" w:color="000000"/>
              <w:right w:val="single" w:sz="2" w:space="0" w:color="000000"/>
            </w:tcBorders>
            <w:vAlign w:val="center"/>
          </w:tcPr>
          <w:p w14:paraId="3853F732" w14:textId="77777777" w:rsidR="00A520D7" w:rsidRPr="005409C7" w:rsidRDefault="00A520D7" w:rsidP="00A072FD">
            <w:pPr>
              <w:spacing w:line="259" w:lineRule="auto"/>
              <w:ind w:left="29"/>
              <w:rPr>
                <w:rFonts w:ascii="Arial" w:hAnsi="Arial" w:cs="Arial"/>
                <w:szCs w:val="22"/>
              </w:rPr>
            </w:pPr>
            <w:r w:rsidRPr="005409C7">
              <w:rPr>
                <w:rFonts w:ascii="Arial" w:hAnsi="Arial" w:cs="Arial"/>
                <w:szCs w:val="22"/>
              </w:rPr>
              <w:t>01469 589000 (Secretary)</w:t>
            </w:r>
          </w:p>
        </w:tc>
      </w:tr>
      <w:tr w:rsidR="00A520D7" w:rsidRPr="005409C7" w14:paraId="5C0FE9FA" w14:textId="77777777" w:rsidTr="00A029C1">
        <w:trPr>
          <w:trHeight w:val="284"/>
        </w:trPr>
        <w:tc>
          <w:tcPr>
            <w:tcW w:w="2691" w:type="dxa"/>
            <w:tcBorders>
              <w:top w:val="single" w:sz="2" w:space="0" w:color="000000"/>
              <w:left w:val="single" w:sz="2" w:space="0" w:color="000000"/>
              <w:bottom w:val="single" w:sz="2" w:space="0" w:color="000000"/>
              <w:right w:val="single" w:sz="2" w:space="0" w:color="000000"/>
            </w:tcBorders>
          </w:tcPr>
          <w:p w14:paraId="72C0ED76" w14:textId="77777777" w:rsidR="00A520D7" w:rsidRPr="005409C7" w:rsidRDefault="00A520D7" w:rsidP="00A072FD">
            <w:pPr>
              <w:spacing w:line="259" w:lineRule="auto"/>
              <w:ind w:left="19"/>
              <w:rPr>
                <w:rFonts w:ascii="Arial" w:hAnsi="Arial" w:cs="Arial"/>
                <w:b/>
                <w:bCs/>
                <w:szCs w:val="22"/>
              </w:rPr>
            </w:pPr>
            <w:r w:rsidRPr="005409C7">
              <w:rPr>
                <w:rFonts w:ascii="Arial" w:hAnsi="Arial" w:cs="Arial"/>
                <w:b/>
                <w:bCs/>
                <w:szCs w:val="22"/>
              </w:rPr>
              <w:t>Date Policy Agreed</w:t>
            </w:r>
          </w:p>
        </w:tc>
        <w:tc>
          <w:tcPr>
            <w:tcW w:w="4961" w:type="dxa"/>
            <w:tcBorders>
              <w:top w:val="single" w:sz="2" w:space="0" w:color="000000"/>
              <w:left w:val="single" w:sz="2" w:space="0" w:color="000000"/>
              <w:bottom w:val="single" w:sz="2" w:space="0" w:color="000000"/>
              <w:right w:val="single" w:sz="2" w:space="0" w:color="000000"/>
            </w:tcBorders>
            <w:vAlign w:val="center"/>
          </w:tcPr>
          <w:p w14:paraId="6E62B6E9" w14:textId="7CD32E27" w:rsidR="00A520D7" w:rsidRPr="005409C7" w:rsidRDefault="00C478D8" w:rsidP="00A072FD">
            <w:pPr>
              <w:spacing w:line="259" w:lineRule="auto"/>
              <w:ind w:left="29"/>
              <w:rPr>
                <w:rFonts w:ascii="Arial" w:hAnsi="Arial" w:cs="Arial"/>
                <w:szCs w:val="22"/>
              </w:rPr>
            </w:pPr>
            <w:r>
              <w:rPr>
                <w:rFonts w:ascii="Arial" w:hAnsi="Arial" w:cs="Arial"/>
                <w:szCs w:val="22"/>
              </w:rPr>
              <w:t>5 August 2025</w:t>
            </w:r>
          </w:p>
        </w:tc>
      </w:tr>
      <w:tr w:rsidR="00A520D7" w:rsidRPr="005409C7" w14:paraId="3FB74631" w14:textId="77777777" w:rsidTr="00A029C1">
        <w:trPr>
          <w:trHeight w:val="284"/>
        </w:trPr>
        <w:tc>
          <w:tcPr>
            <w:tcW w:w="2691" w:type="dxa"/>
            <w:tcBorders>
              <w:top w:val="single" w:sz="2" w:space="0" w:color="000000"/>
              <w:left w:val="single" w:sz="2" w:space="0" w:color="000000"/>
              <w:bottom w:val="single" w:sz="2" w:space="0" w:color="000000"/>
              <w:right w:val="single" w:sz="2" w:space="0" w:color="000000"/>
            </w:tcBorders>
            <w:vAlign w:val="center"/>
          </w:tcPr>
          <w:p w14:paraId="698FF3DC" w14:textId="77777777" w:rsidR="00A520D7" w:rsidRPr="005409C7" w:rsidRDefault="00A520D7" w:rsidP="00A072FD">
            <w:pPr>
              <w:spacing w:line="259" w:lineRule="auto"/>
              <w:ind w:left="24"/>
              <w:rPr>
                <w:rFonts w:ascii="Arial" w:hAnsi="Arial" w:cs="Arial"/>
                <w:b/>
                <w:bCs/>
                <w:szCs w:val="22"/>
              </w:rPr>
            </w:pPr>
            <w:r w:rsidRPr="005409C7">
              <w:rPr>
                <w:rFonts w:ascii="Arial" w:hAnsi="Arial" w:cs="Arial"/>
                <w:b/>
                <w:bCs/>
                <w:szCs w:val="22"/>
              </w:rPr>
              <w:t>Date of Next Review</w:t>
            </w:r>
          </w:p>
        </w:tc>
        <w:tc>
          <w:tcPr>
            <w:tcW w:w="4961" w:type="dxa"/>
            <w:tcBorders>
              <w:top w:val="single" w:sz="2" w:space="0" w:color="000000"/>
              <w:left w:val="single" w:sz="2" w:space="0" w:color="000000"/>
              <w:bottom w:val="single" w:sz="2" w:space="0" w:color="000000"/>
              <w:right w:val="single" w:sz="2" w:space="0" w:color="000000"/>
            </w:tcBorders>
            <w:vAlign w:val="center"/>
          </w:tcPr>
          <w:p w14:paraId="528B292B" w14:textId="4C20F867" w:rsidR="00A520D7" w:rsidRPr="005409C7" w:rsidRDefault="00A520D7" w:rsidP="00A072FD">
            <w:pPr>
              <w:spacing w:line="259" w:lineRule="auto"/>
              <w:ind w:left="34"/>
              <w:rPr>
                <w:rFonts w:ascii="Arial" w:hAnsi="Arial" w:cs="Arial"/>
                <w:szCs w:val="22"/>
              </w:rPr>
            </w:pPr>
            <w:r w:rsidRPr="005409C7">
              <w:rPr>
                <w:rFonts w:ascii="Arial" w:hAnsi="Arial" w:cs="Arial"/>
                <w:szCs w:val="22"/>
              </w:rPr>
              <w:t>September – December 202</w:t>
            </w:r>
            <w:r w:rsidR="00C478D8">
              <w:rPr>
                <w:rFonts w:ascii="Arial" w:hAnsi="Arial" w:cs="Arial"/>
                <w:szCs w:val="22"/>
              </w:rPr>
              <w:t>6</w:t>
            </w:r>
          </w:p>
        </w:tc>
      </w:tr>
      <w:tr w:rsidR="00A520D7" w:rsidRPr="005409C7" w14:paraId="685238C8" w14:textId="77777777" w:rsidTr="00A029C1">
        <w:trPr>
          <w:trHeight w:val="284"/>
        </w:trPr>
        <w:tc>
          <w:tcPr>
            <w:tcW w:w="2691" w:type="dxa"/>
            <w:tcBorders>
              <w:top w:val="single" w:sz="2" w:space="0" w:color="000000"/>
              <w:left w:val="single" w:sz="2" w:space="0" w:color="000000"/>
              <w:bottom w:val="single" w:sz="2" w:space="0" w:color="000000"/>
              <w:right w:val="single" w:sz="2" w:space="0" w:color="000000"/>
            </w:tcBorders>
            <w:vAlign w:val="center"/>
          </w:tcPr>
          <w:p w14:paraId="750C8B08" w14:textId="77777777" w:rsidR="00A520D7" w:rsidRPr="005409C7" w:rsidRDefault="00A520D7" w:rsidP="00A072FD">
            <w:pPr>
              <w:spacing w:line="259" w:lineRule="auto"/>
              <w:ind w:left="14"/>
              <w:rPr>
                <w:rFonts w:ascii="Arial" w:hAnsi="Arial" w:cs="Arial"/>
                <w:b/>
                <w:bCs/>
                <w:szCs w:val="22"/>
              </w:rPr>
            </w:pPr>
            <w:r w:rsidRPr="005409C7">
              <w:rPr>
                <w:rFonts w:ascii="Arial" w:hAnsi="Arial" w:cs="Arial"/>
                <w:b/>
                <w:bCs/>
                <w:szCs w:val="22"/>
              </w:rPr>
              <w:t>Contact Details</w:t>
            </w:r>
          </w:p>
        </w:tc>
        <w:tc>
          <w:tcPr>
            <w:tcW w:w="4961" w:type="dxa"/>
            <w:tcBorders>
              <w:top w:val="single" w:sz="2" w:space="0" w:color="000000"/>
              <w:left w:val="single" w:sz="2" w:space="0" w:color="000000"/>
              <w:bottom w:val="single" w:sz="2" w:space="0" w:color="000000"/>
              <w:right w:val="single" w:sz="2" w:space="0" w:color="000000"/>
            </w:tcBorders>
            <w:vAlign w:val="center"/>
          </w:tcPr>
          <w:p w14:paraId="7D3EABD0" w14:textId="790A05A3" w:rsidR="00BB618B" w:rsidRPr="005409C7" w:rsidRDefault="00A520D7" w:rsidP="00A072FD">
            <w:pPr>
              <w:spacing w:after="160" w:line="259" w:lineRule="auto"/>
              <w:rPr>
                <w:rFonts w:ascii="Arial" w:hAnsi="Arial" w:cs="Arial"/>
                <w:szCs w:val="22"/>
              </w:rPr>
            </w:pPr>
            <w:r w:rsidRPr="005409C7">
              <w:rPr>
                <w:rFonts w:ascii="Arial" w:hAnsi="Arial" w:cs="Arial"/>
                <w:szCs w:val="22"/>
              </w:rPr>
              <w:t xml:space="preserve">Ian Gerrard Secretary 01469 589000  </w:t>
            </w:r>
            <w:hyperlink r:id="rId9" w:history="1">
              <w:r w:rsidR="00104E6E" w:rsidRPr="005A6DB0">
                <w:rPr>
                  <w:rStyle w:val="Hyperlink"/>
                  <w:rFonts w:ascii="Arial" w:hAnsi="Arial" w:cs="Arial"/>
                </w:rPr>
                <w:t>ian@iangerrard.com</w:t>
              </w:r>
            </w:hyperlink>
          </w:p>
        </w:tc>
      </w:tr>
      <w:tr w:rsidR="00C74453" w:rsidRPr="005409C7" w14:paraId="6AEFB845" w14:textId="77777777" w:rsidTr="00A029C1">
        <w:trPr>
          <w:trHeight w:val="284"/>
        </w:trPr>
        <w:tc>
          <w:tcPr>
            <w:tcW w:w="2691" w:type="dxa"/>
            <w:tcBorders>
              <w:top w:val="single" w:sz="2" w:space="0" w:color="000000"/>
              <w:left w:val="single" w:sz="2" w:space="0" w:color="000000"/>
              <w:bottom w:val="single" w:sz="2" w:space="0" w:color="000000"/>
              <w:right w:val="single" w:sz="2" w:space="0" w:color="000000"/>
            </w:tcBorders>
          </w:tcPr>
          <w:p w14:paraId="643600C0" w14:textId="77777777" w:rsidR="00C74453" w:rsidRPr="005409C7" w:rsidRDefault="00C74453" w:rsidP="00C74453">
            <w:pPr>
              <w:spacing w:line="259" w:lineRule="auto"/>
              <w:ind w:left="24" w:right="14"/>
              <w:rPr>
                <w:rFonts w:ascii="Arial" w:hAnsi="Arial" w:cs="Arial"/>
                <w:b/>
                <w:bCs/>
                <w:szCs w:val="22"/>
              </w:rPr>
            </w:pPr>
            <w:proofErr w:type="gramStart"/>
            <w:r w:rsidRPr="005409C7">
              <w:rPr>
                <w:rFonts w:ascii="Arial" w:hAnsi="Arial" w:cs="Arial"/>
                <w:b/>
                <w:bCs/>
                <w:szCs w:val="22"/>
              </w:rPr>
              <w:t>Chairman</w:t>
            </w:r>
            <w:proofErr w:type="gramEnd"/>
            <w:r w:rsidRPr="005409C7">
              <w:rPr>
                <w:rFonts w:ascii="Arial" w:hAnsi="Arial" w:cs="Arial"/>
                <w:b/>
                <w:bCs/>
                <w:szCs w:val="22"/>
              </w:rPr>
              <w:t xml:space="preserve"> sign off</w:t>
            </w:r>
          </w:p>
          <w:p w14:paraId="0599CA9A" w14:textId="7F8BAEE4" w:rsidR="00C74453" w:rsidRPr="005409C7" w:rsidRDefault="003A3759" w:rsidP="00C74453">
            <w:pPr>
              <w:ind w:left="24" w:right="14"/>
              <w:rPr>
                <w:rFonts w:ascii="Arial" w:hAnsi="Arial" w:cs="Arial"/>
                <w:b/>
                <w:bCs/>
              </w:rPr>
            </w:pPr>
            <w:r>
              <w:rPr>
                <w:rFonts w:ascii="Arial" w:hAnsi="Arial" w:cs="Arial"/>
                <w:b/>
                <w:bCs/>
              </w:rPr>
              <w:t>and date</w:t>
            </w:r>
          </w:p>
        </w:tc>
        <w:tc>
          <w:tcPr>
            <w:tcW w:w="4961" w:type="dxa"/>
            <w:tcBorders>
              <w:top w:val="single" w:sz="2" w:space="0" w:color="000000"/>
              <w:left w:val="single" w:sz="2" w:space="0" w:color="000000"/>
              <w:bottom w:val="single" w:sz="2" w:space="0" w:color="000000"/>
              <w:right w:val="single" w:sz="2" w:space="0" w:color="000000"/>
            </w:tcBorders>
            <w:vAlign w:val="center"/>
          </w:tcPr>
          <w:p w14:paraId="77FE1EC7" w14:textId="1F1A970D" w:rsidR="00C74453" w:rsidRDefault="00B438FB" w:rsidP="00C74453">
            <w:pPr>
              <w:ind w:left="24"/>
              <w:rPr>
                <w:rFonts w:ascii="Arial" w:hAnsi="Arial" w:cs="Arial"/>
              </w:rPr>
            </w:pPr>
            <w:r>
              <w:rPr>
                <w:rFonts w:ascii="Arial" w:hAnsi="Arial" w:cs="Arial"/>
              </w:rPr>
              <w:t xml:space="preserve">                                    </w:t>
            </w:r>
            <w:r w:rsidR="003A3759">
              <w:rPr>
                <w:rFonts w:ascii="Arial" w:hAnsi="Arial" w:cs="Arial"/>
              </w:rPr>
              <w:t xml:space="preserve">           </w:t>
            </w:r>
            <w:r>
              <w:rPr>
                <w:rFonts w:ascii="Arial" w:hAnsi="Arial" w:cs="Arial"/>
              </w:rPr>
              <w:t>Jim Simpson</w:t>
            </w:r>
          </w:p>
        </w:tc>
      </w:tr>
      <w:tr w:rsidR="009C3268" w:rsidRPr="005409C7" w14:paraId="356D3081" w14:textId="77777777" w:rsidTr="00A029C1">
        <w:trPr>
          <w:trHeight w:val="284"/>
        </w:trPr>
        <w:tc>
          <w:tcPr>
            <w:tcW w:w="2691" w:type="dxa"/>
            <w:tcBorders>
              <w:top w:val="single" w:sz="2" w:space="0" w:color="000000"/>
              <w:left w:val="single" w:sz="2" w:space="0" w:color="000000"/>
              <w:bottom w:val="single" w:sz="2" w:space="0" w:color="000000"/>
              <w:right w:val="single" w:sz="2" w:space="0" w:color="000000"/>
            </w:tcBorders>
          </w:tcPr>
          <w:p w14:paraId="08D6FCA5" w14:textId="4368C665" w:rsidR="009C3268" w:rsidRPr="00A029C1" w:rsidRDefault="00C74453" w:rsidP="00C74453">
            <w:pPr>
              <w:ind w:left="24" w:right="14"/>
              <w:rPr>
                <w:rFonts w:ascii="Arial" w:hAnsi="Arial" w:cs="Arial"/>
                <w:b/>
                <w:bCs/>
              </w:rPr>
            </w:pPr>
            <w:r w:rsidRPr="00A029C1">
              <w:rPr>
                <w:rFonts w:ascii="Arial" w:hAnsi="Arial" w:cs="Arial"/>
                <w:b/>
                <w:bCs/>
              </w:rPr>
              <w:t>Version Record</w:t>
            </w:r>
          </w:p>
        </w:tc>
        <w:tc>
          <w:tcPr>
            <w:tcW w:w="4961" w:type="dxa"/>
            <w:tcBorders>
              <w:top w:val="single" w:sz="2" w:space="0" w:color="000000"/>
              <w:left w:val="single" w:sz="2" w:space="0" w:color="000000"/>
              <w:bottom w:val="single" w:sz="2" w:space="0" w:color="000000"/>
              <w:right w:val="single" w:sz="2" w:space="0" w:color="000000"/>
            </w:tcBorders>
            <w:vAlign w:val="center"/>
          </w:tcPr>
          <w:p w14:paraId="3AA70B67" w14:textId="770E05F7" w:rsidR="009C3268" w:rsidRPr="00A029C1" w:rsidRDefault="00C74453" w:rsidP="00A072FD">
            <w:pPr>
              <w:ind w:left="24"/>
              <w:rPr>
                <w:rFonts w:ascii="Arial" w:hAnsi="Arial" w:cs="Arial"/>
              </w:rPr>
            </w:pPr>
            <w:r w:rsidRPr="00A029C1">
              <w:rPr>
                <w:rFonts w:ascii="Arial" w:hAnsi="Arial" w:cs="Arial"/>
                <w:szCs w:val="22"/>
              </w:rPr>
              <w:t>Version 2 drafted January 2025 and seen by all Committee</w:t>
            </w:r>
            <w:r w:rsidR="00CA6E8B">
              <w:rPr>
                <w:rFonts w:ascii="Arial" w:hAnsi="Arial" w:cs="Arial"/>
                <w:szCs w:val="22"/>
              </w:rPr>
              <w:t xml:space="preserve"> via email</w:t>
            </w:r>
          </w:p>
        </w:tc>
      </w:tr>
    </w:tbl>
    <w:p w14:paraId="26FD6723" w14:textId="77777777" w:rsidR="00A520D7" w:rsidRDefault="00A520D7" w:rsidP="00A520D7">
      <w:pPr>
        <w:spacing w:after="0" w:line="240" w:lineRule="auto"/>
        <w:rPr>
          <w:rFonts w:ascii="Arial" w:hAnsi="Arial" w:cs="Arial"/>
          <w:b/>
          <w:bCs/>
        </w:rPr>
      </w:pPr>
    </w:p>
    <w:p w14:paraId="626A6A14" w14:textId="77777777" w:rsidR="00A520D7" w:rsidRPr="005409C7" w:rsidRDefault="00A520D7" w:rsidP="00A520D7">
      <w:pPr>
        <w:rPr>
          <w:rFonts w:ascii="Arial" w:hAnsi="Arial" w:cs="Arial"/>
        </w:rPr>
      </w:pPr>
    </w:p>
    <w:p w14:paraId="1973F4CF" w14:textId="77777777" w:rsidR="00A029C1" w:rsidRDefault="00A029C1" w:rsidP="00A520D7">
      <w:pPr>
        <w:spacing w:after="0" w:line="240" w:lineRule="auto"/>
        <w:rPr>
          <w:rFonts w:ascii="Arial" w:hAnsi="Arial" w:cs="Arial"/>
          <w:b/>
          <w:bCs/>
          <w:sz w:val="28"/>
          <w:szCs w:val="28"/>
          <w:lang w:val="en-US"/>
        </w:rPr>
      </w:pPr>
    </w:p>
    <w:p w14:paraId="19B27418" w14:textId="77777777" w:rsidR="00A029C1" w:rsidRDefault="00A029C1" w:rsidP="00A520D7">
      <w:pPr>
        <w:spacing w:after="0" w:line="240" w:lineRule="auto"/>
        <w:rPr>
          <w:rFonts w:ascii="Arial" w:hAnsi="Arial" w:cs="Arial"/>
          <w:b/>
          <w:bCs/>
          <w:sz w:val="28"/>
          <w:szCs w:val="28"/>
          <w:lang w:val="en-US"/>
        </w:rPr>
      </w:pPr>
    </w:p>
    <w:p w14:paraId="53AD03F9" w14:textId="77777777" w:rsidR="00A029C1" w:rsidRDefault="00A029C1" w:rsidP="00A520D7">
      <w:pPr>
        <w:spacing w:after="0" w:line="240" w:lineRule="auto"/>
        <w:rPr>
          <w:rFonts w:ascii="Arial" w:hAnsi="Arial" w:cs="Arial"/>
          <w:b/>
          <w:bCs/>
          <w:sz w:val="28"/>
          <w:szCs w:val="28"/>
          <w:lang w:val="en-US"/>
        </w:rPr>
      </w:pPr>
    </w:p>
    <w:p w14:paraId="1C1435D5" w14:textId="77777777" w:rsidR="00A029C1" w:rsidRDefault="00A029C1" w:rsidP="00A520D7">
      <w:pPr>
        <w:spacing w:after="0" w:line="240" w:lineRule="auto"/>
        <w:rPr>
          <w:rFonts w:ascii="Arial" w:hAnsi="Arial" w:cs="Arial"/>
          <w:b/>
          <w:bCs/>
          <w:sz w:val="28"/>
          <w:szCs w:val="28"/>
          <w:lang w:val="en-US"/>
        </w:rPr>
      </w:pPr>
    </w:p>
    <w:p w14:paraId="1DE0CEB2" w14:textId="77777777" w:rsidR="00A029C1" w:rsidRDefault="00A029C1" w:rsidP="00A520D7">
      <w:pPr>
        <w:spacing w:after="0" w:line="240" w:lineRule="auto"/>
        <w:rPr>
          <w:rFonts w:ascii="Arial" w:hAnsi="Arial" w:cs="Arial"/>
          <w:b/>
          <w:bCs/>
          <w:sz w:val="28"/>
          <w:szCs w:val="28"/>
          <w:lang w:val="en-US"/>
        </w:rPr>
      </w:pPr>
    </w:p>
    <w:p w14:paraId="72BBB7C7" w14:textId="77777777" w:rsidR="00A029C1" w:rsidRDefault="00A029C1" w:rsidP="00A520D7">
      <w:pPr>
        <w:spacing w:after="0" w:line="240" w:lineRule="auto"/>
        <w:rPr>
          <w:rFonts w:ascii="Arial" w:hAnsi="Arial" w:cs="Arial"/>
          <w:b/>
          <w:bCs/>
          <w:sz w:val="28"/>
          <w:szCs w:val="28"/>
          <w:lang w:val="en-US"/>
        </w:rPr>
      </w:pPr>
    </w:p>
    <w:p w14:paraId="08EA97CD" w14:textId="77777777" w:rsidR="00A029C1" w:rsidRDefault="00A029C1" w:rsidP="00A520D7">
      <w:pPr>
        <w:spacing w:after="0" w:line="240" w:lineRule="auto"/>
        <w:rPr>
          <w:rFonts w:ascii="Arial" w:hAnsi="Arial" w:cs="Arial"/>
          <w:b/>
          <w:bCs/>
          <w:sz w:val="28"/>
          <w:szCs w:val="28"/>
          <w:lang w:val="en-US"/>
        </w:rPr>
      </w:pPr>
    </w:p>
    <w:p w14:paraId="47F77944" w14:textId="77777777" w:rsidR="00A029C1" w:rsidRDefault="00A029C1" w:rsidP="00A520D7">
      <w:pPr>
        <w:spacing w:after="0" w:line="240" w:lineRule="auto"/>
        <w:rPr>
          <w:rFonts w:ascii="Arial" w:hAnsi="Arial" w:cs="Arial"/>
          <w:b/>
          <w:bCs/>
          <w:sz w:val="28"/>
          <w:szCs w:val="28"/>
          <w:lang w:val="en-US"/>
        </w:rPr>
      </w:pPr>
    </w:p>
    <w:p w14:paraId="5B5FE080" w14:textId="77777777" w:rsidR="00A029C1" w:rsidRDefault="00A029C1" w:rsidP="00A520D7">
      <w:pPr>
        <w:spacing w:after="0" w:line="240" w:lineRule="auto"/>
        <w:rPr>
          <w:rFonts w:ascii="Arial" w:hAnsi="Arial" w:cs="Arial"/>
          <w:b/>
          <w:bCs/>
          <w:sz w:val="28"/>
          <w:szCs w:val="28"/>
          <w:lang w:val="en-US"/>
        </w:rPr>
      </w:pPr>
    </w:p>
    <w:p w14:paraId="6222AEC5" w14:textId="77777777" w:rsidR="00A029C1" w:rsidRDefault="00A029C1" w:rsidP="00A520D7">
      <w:pPr>
        <w:spacing w:after="0" w:line="240" w:lineRule="auto"/>
        <w:rPr>
          <w:rFonts w:ascii="Arial" w:hAnsi="Arial" w:cs="Arial"/>
          <w:b/>
          <w:bCs/>
          <w:sz w:val="28"/>
          <w:szCs w:val="28"/>
          <w:lang w:val="en-US"/>
        </w:rPr>
      </w:pPr>
    </w:p>
    <w:p w14:paraId="3F736F9F" w14:textId="77777777" w:rsidR="00A029C1" w:rsidRDefault="00A029C1" w:rsidP="00A520D7">
      <w:pPr>
        <w:spacing w:after="0" w:line="240" w:lineRule="auto"/>
        <w:rPr>
          <w:rFonts w:ascii="Arial" w:hAnsi="Arial" w:cs="Arial"/>
          <w:b/>
          <w:bCs/>
          <w:sz w:val="28"/>
          <w:szCs w:val="28"/>
          <w:lang w:val="en-US"/>
        </w:rPr>
      </w:pPr>
    </w:p>
    <w:p w14:paraId="46D08D90" w14:textId="77777777" w:rsidR="00A029C1" w:rsidRDefault="00A029C1" w:rsidP="00A520D7">
      <w:pPr>
        <w:spacing w:after="0" w:line="240" w:lineRule="auto"/>
        <w:rPr>
          <w:rFonts w:ascii="Arial" w:hAnsi="Arial" w:cs="Arial"/>
          <w:b/>
          <w:bCs/>
          <w:sz w:val="28"/>
          <w:szCs w:val="28"/>
          <w:lang w:val="en-US"/>
        </w:rPr>
      </w:pPr>
    </w:p>
    <w:p w14:paraId="57CBD452" w14:textId="77777777" w:rsidR="00A029C1" w:rsidRDefault="00A029C1" w:rsidP="00A520D7">
      <w:pPr>
        <w:spacing w:after="0" w:line="240" w:lineRule="auto"/>
        <w:rPr>
          <w:rFonts w:ascii="Arial" w:hAnsi="Arial" w:cs="Arial"/>
          <w:b/>
          <w:bCs/>
          <w:sz w:val="28"/>
          <w:szCs w:val="28"/>
          <w:lang w:val="en-US"/>
        </w:rPr>
      </w:pPr>
    </w:p>
    <w:p w14:paraId="483C382C" w14:textId="77777777" w:rsidR="00A029C1" w:rsidRDefault="00A029C1" w:rsidP="00A520D7">
      <w:pPr>
        <w:spacing w:after="0" w:line="240" w:lineRule="auto"/>
        <w:rPr>
          <w:rFonts w:ascii="Arial" w:hAnsi="Arial" w:cs="Arial"/>
          <w:b/>
          <w:bCs/>
          <w:sz w:val="28"/>
          <w:szCs w:val="28"/>
          <w:lang w:val="en-US"/>
        </w:rPr>
      </w:pPr>
    </w:p>
    <w:p w14:paraId="21019BC5" w14:textId="7C863478" w:rsidR="000A611B" w:rsidRDefault="00A520D7" w:rsidP="00A029C1">
      <w:pPr>
        <w:spacing w:after="0" w:line="240" w:lineRule="auto"/>
        <w:rPr>
          <w:rFonts w:ascii="Arial" w:hAnsi="Arial" w:cs="Arial"/>
          <w:b/>
          <w:bCs/>
          <w:sz w:val="28"/>
          <w:szCs w:val="28"/>
          <w:lang w:val="en-US"/>
        </w:rPr>
      </w:pPr>
      <w:r w:rsidRPr="005409C7">
        <w:rPr>
          <w:rFonts w:ascii="Arial" w:hAnsi="Arial" w:cs="Arial"/>
          <w:b/>
          <w:bCs/>
          <w:sz w:val="28"/>
          <w:szCs w:val="28"/>
          <w:lang w:val="en-US"/>
        </w:rPr>
        <w:t>Contents</w:t>
      </w:r>
    </w:p>
    <w:p w14:paraId="292B2E0E" w14:textId="78824E80" w:rsidR="00A029C1" w:rsidRPr="00AE6D05" w:rsidRDefault="00A029C1" w:rsidP="00A029C1">
      <w:pPr>
        <w:spacing w:after="0" w:line="240" w:lineRule="auto"/>
        <w:rPr>
          <w:rFonts w:ascii="Arial" w:hAnsi="Arial" w:cs="Arial"/>
          <w:sz w:val="28"/>
          <w:szCs w:val="28"/>
          <w:lang w:val="en-US"/>
        </w:rPr>
      </w:pPr>
      <w:r w:rsidRPr="00AE6D05">
        <w:rPr>
          <w:rFonts w:ascii="Arial" w:hAnsi="Arial" w:cs="Arial"/>
          <w:sz w:val="28"/>
          <w:szCs w:val="28"/>
          <w:lang w:val="en-US"/>
        </w:rPr>
        <w:t xml:space="preserve">Values and </w:t>
      </w:r>
      <w:proofErr w:type="spellStart"/>
      <w:r w:rsidR="00D74FF0" w:rsidRPr="00AE6D05">
        <w:rPr>
          <w:rFonts w:ascii="Arial" w:hAnsi="Arial" w:cs="Arial"/>
          <w:sz w:val="28"/>
          <w:szCs w:val="28"/>
          <w:lang w:val="en-US"/>
        </w:rPr>
        <w:t>Behaviours</w:t>
      </w:r>
      <w:proofErr w:type="spellEnd"/>
      <w:r w:rsidR="00D74FF0" w:rsidRPr="00AE6D05">
        <w:rPr>
          <w:rFonts w:ascii="Arial" w:hAnsi="Arial" w:cs="Arial"/>
          <w:sz w:val="28"/>
          <w:szCs w:val="28"/>
          <w:lang w:val="en-US"/>
        </w:rPr>
        <w:t xml:space="preserve"> ……………</w:t>
      </w:r>
      <w:proofErr w:type="gramStart"/>
      <w:r w:rsidR="00D74FF0" w:rsidRPr="00AE6D05">
        <w:rPr>
          <w:rFonts w:ascii="Arial" w:hAnsi="Arial" w:cs="Arial"/>
          <w:sz w:val="28"/>
          <w:szCs w:val="28"/>
          <w:lang w:val="en-US"/>
        </w:rPr>
        <w:t>…..</w:t>
      </w:r>
      <w:proofErr w:type="gramEnd"/>
      <w:r w:rsidR="00A43F40" w:rsidRPr="00AE6D05">
        <w:rPr>
          <w:rFonts w:ascii="Arial" w:hAnsi="Arial" w:cs="Arial"/>
          <w:sz w:val="28"/>
          <w:szCs w:val="28"/>
          <w:lang w:val="en-US"/>
        </w:rPr>
        <w:t>1</w:t>
      </w:r>
    </w:p>
    <w:p w14:paraId="005EAF2E" w14:textId="1AABFB19" w:rsidR="00D74FF0" w:rsidRPr="00AE6D05" w:rsidRDefault="00D74FF0" w:rsidP="00A029C1">
      <w:pPr>
        <w:spacing w:after="0" w:line="240" w:lineRule="auto"/>
        <w:rPr>
          <w:rFonts w:ascii="Arial" w:hAnsi="Arial" w:cs="Arial"/>
          <w:sz w:val="28"/>
          <w:szCs w:val="28"/>
          <w:lang w:val="en-US"/>
        </w:rPr>
      </w:pPr>
      <w:r w:rsidRPr="00AE6D05">
        <w:rPr>
          <w:rFonts w:ascii="Arial" w:hAnsi="Arial" w:cs="Arial"/>
          <w:sz w:val="28"/>
          <w:szCs w:val="28"/>
          <w:lang w:val="en-US"/>
        </w:rPr>
        <w:t>Duties and Code of Conduct …………</w:t>
      </w:r>
      <w:r w:rsidR="0096128D" w:rsidRPr="00AE6D05">
        <w:rPr>
          <w:rFonts w:ascii="Arial" w:hAnsi="Arial" w:cs="Arial"/>
          <w:sz w:val="28"/>
          <w:szCs w:val="28"/>
          <w:lang w:val="en-US"/>
        </w:rPr>
        <w:t xml:space="preserve"> </w:t>
      </w:r>
      <w:r w:rsidRPr="00AE6D05">
        <w:rPr>
          <w:rFonts w:ascii="Arial" w:hAnsi="Arial" w:cs="Arial"/>
          <w:sz w:val="28"/>
          <w:szCs w:val="28"/>
          <w:lang w:val="en-US"/>
        </w:rPr>
        <w:t>3</w:t>
      </w:r>
    </w:p>
    <w:p w14:paraId="43589717" w14:textId="2DD70DD6" w:rsidR="00D74FF0" w:rsidRPr="00AE6D05" w:rsidRDefault="00D74FF0" w:rsidP="00A029C1">
      <w:pPr>
        <w:spacing w:after="0" w:line="240" w:lineRule="auto"/>
        <w:rPr>
          <w:rFonts w:ascii="Arial" w:hAnsi="Arial" w:cs="Arial"/>
          <w:sz w:val="28"/>
          <w:szCs w:val="28"/>
          <w:lang w:val="en-US"/>
        </w:rPr>
      </w:pPr>
      <w:r w:rsidRPr="00AE6D05">
        <w:rPr>
          <w:rFonts w:ascii="Arial" w:hAnsi="Arial" w:cs="Arial"/>
          <w:sz w:val="28"/>
          <w:szCs w:val="28"/>
          <w:lang w:val="en-US"/>
        </w:rPr>
        <w:t>Liabilities ……………………………</w:t>
      </w:r>
      <w:proofErr w:type="gramStart"/>
      <w:r w:rsidRPr="00AE6D05">
        <w:rPr>
          <w:rFonts w:ascii="Arial" w:hAnsi="Arial" w:cs="Arial"/>
          <w:sz w:val="28"/>
          <w:szCs w:val="28"/>
          <w:lang w:val="en-US"/>
        </w:rPr>
        <w:t>…</w:t>
      </w:r>
      <w:r w:rsidR="00A43F40" w:rsidRPr="00AE6D05">
        <w:rPr>
          <w:rFonts w:ascii="Arial" w:hAnsi="Arial" w:cs="Arial"/>
          <w:sz w:val="28"/>
          <w:szCs w:val="28"/>
          <w:lang w:val="en-US"/>
        </w:rPr>
        <w:t>..</w:t>
      </w:r>
      <w:proofErr w:type="gramEnd"/>
      <w:r w:rsidR="0096128D" w:rsidRPr="00AE6D05">
        <w:rPr>
          <w:rFonts w:ascii="Arial" w:hAnsi="Arial" w:cs="Arial"/>
          <w:sz w:val="28"/>
          <w:szCs w:val="28"/>
          <w:lang w:val="en-US"/>
        </w:rPr>
        <w:t xml:space="preserve"> 4</w:t>
      </w:r>
    </w:p>
    <w:p w14:paraId="135D0915" w14:textId="2FD43431" w:rsidR="00AE6D05" w:rsidRPr="00AE6D05" w:rsidRDefault="00AE6D05" w:rsidP="00AE6D05">
      <w:pPr>
        <w:rPr>
          <w:rFonts w:ascii="Arial" w:hAnsi="Arial"/>
          <w:sz w:val="28"/>
          <w:szCs w:val="28"/>
        </w:rPr>
      </w:pPr>
      <w:r w:rsidRPr="00AE6D05">
        <w:rPr>
          <w:rFonts w:ascii="Arial" w:hAnsi="Arial"/>
          <w:sz w:val="28"/>
          <w:szCs w:val="28"/>
        </w:rPr>
        <w:t xml:space="preserve">Charity Trustee Liability Insurance </w:t>
      </w:r>
      <w:proofErr w:type="gramStart"/>
      <w:r w:rsidRPr="00AE6D05">
        <w:rPr>
          <w:rFonts w:ascii="Arial" w:hAnsi="Arial"/>
          <w:sz w:val="28"/>
          <w:szCs w:val="28"/>
        </w:rPr>
        <w:t>…</w:t>
      </w:r>
      <w:r>
        <w:rPr>
          <w:rFonts w:ascii="Arial" w:hAnsi="Arial"/>
          <w:sz w:val="28"/>
          <w:szCs w:val="28"/>
        </w:rPr>
        <w:t>.</w:t>
      </w:r>
      <w:r w:rsidR="00320AC1">
        <w:rPr>
          <w:rFonts w:ascii="Arial" w:hAnsi="Arial"/>
          <w:sz w:val="28"/>
          <w:szCs w:val="28"/>
        </w:rPr>
        <w:t>.</w:t>
      </w:r>
      <w:proofErr w:type="gramEnd"/>
      <w:r w:rsidRPr="00AE6D05">
        <w:rPr>
          <w:rFonts w:ascii="Arial" w:hAnsi="Arial"/>
          <w:sz w:val="28"/>
          <w:szCs w:val="28"/>
        </w:rPr>
        <w:t xml:space="preserve"> 5</w:t>
      </w:r>
    </w:p>
    <w:p w14:paraId="23575398" w14:textId="78A25289" w:rsidR="00B42BCD" w:rsidRPr="00A43F40" w:rsidRDefault="00A43F40" w:rsidP="00A43F40">
      <w:pPr>
        <w:pStyle w:val="Heading1"/>
        <w:spacing w:line="240" w:lineRule="auto"/>
        <w:rPr>
          <w:rFonts w:ascii="Arial" w:hAnsi="Arial"/>
          <w:b/>
          <w:bCs/>
          <w:color w:val="auto"/>
        </w:rPr>
      </w:pPr>
      <w:bookmarkStart w:id="0" w:name="_Toc199740992"/>
      <w:r w:rsidRPr="00A43F40">
        <w:rPr>
          <w:rFonts w:ascii="Arial" w:hAnsi="Arial"/>
          <w:b/>
          <w:bCs/>
          <w:color w:val="auto"/>
        </w:rPr>
        <w:t>V</w:t>
      </w:r>
      <w:r w:rsidR="00B42BCD" w:rsidRPr="00A43F40">
        <w:rPr>
          <w:rFonts w:ascii="Arial" w:hAnsi="Arial"/>
          <w:b/>
          <w:bCs/>
          <w:color w:val="auto"/>
        </w:rPr>
        <w:t>alues and Behaviours</w:t>
      </w:r>
      <w:bookmarkEnd w:id="0"/>
    </w:p>
    <w:p w14:paraId="2A5CDECC" w14:textId="76A1B130" w:rsidR="00B42BCD" w:rsidRPr="00A43F40" w:rsidRDefault="00FC3047" w:rsidP="00A43F40">
      <w:pPr>
        <w:spacing w:line="240" w:lineRule="auto"/>
        <w:rPr>
          <w:rFonts w:ascii="Arial" w:hAnsi="Arial" w:cs="Arial"/>
        </w:rPr>
      </w:pPr>
      <w:r w:rsidRPr="00A43F40">
        <w:rPr>
          <w:rFonts w:ascii="Arial" w:hAnsi="Arial" w:cs="Arial"/>
        </w:rPr>
        <w:t>Charity Trustees</w:t>
      </w:r>
      <w:r w:rsidR="00B42BCD" w:rsidRPr="00A43F40">
        <w:rPr>
          <w:rFonts w:ascii="Arial" w:hAnsi="Arial" w:cs="Arial"/>
        </w:rPr>
        <w:t xml:space="preserve"> and Committee Members </w:t>
      </w:r>
      <w:r w:rsidRPr="00A43F40">
        <w:rPr>
          <w:rFonts w:ascii="Arial" w:hAnsi="Arial" w:cs="Arial"/>
        </w:rPr>
        <w:t xml:space="preserve">should accept the aims and objectives of the </w:t>
      </w:r>
      <w:r w:rsidR="00B42BCD" w:rsidRPr="00A43F40">
        <w:rPr>
          <w:rFonts w:ascii="Arial" w:hAnsi="Arial" w:cs="Arial"/>
        </w:rPr>
        <w:t>Village Hall</w:t>
      </w:r>
      <w:r w:rsidRPr="00A43F40">
        <w:rPr>
          <w:rFonts w:ascii="Arial" w:hAnsi="Arial" w:cs="Arial"/>
        </w:rPr>
        <w:t xml:space="preserve"> and be able to demonstrate a passion for these through their contributions and actions.</w:t>
      </w:r>
    </w:p>
    <w:p w14:paraId="7FB853D1" w14:textId="77777777" w:rsidR="00B42BCD" w:rsidRPr="00A43F40" w:rsidRDefault="00FC3047" w:rsidP="00A43F40">
      <w:pPr>
        <w:spacing w:line="240" w:lineRule="auto"/>
        <w:rPr>
          <w:rFonts w:ascii="Arial" w:hAnsi="Arial" w:cs="Arial"/>
        </w:rPr>
      </w:pPr>
      <w:r w:rsidRPr="00A43F40">
        <w:rPr>
          <w:rFonts w:ascii="Arial" w:hAnsi="Arial" w:cs="Arial"/>
        </w:rPr>
        <w:t>Our core values are:</w:t>
      </w:r>
    </w:p>
    <w:p w14:paraId="5A37C336" w14:textId="231A6F61" w:rsidR="00B42BCD" w:rsidRPr="00A43F40" w:rsidRDefault="00FC3047" w:rsidP="00A43F40">
      <w:pPr>
        <w:spacing w:line="240" w:lineRule="auto"/>
        <w:ind w:left="284" w:hanging="284"/>
        <w:rPr>
          <w:rFonts w:ascii="Arial" w:hAnsi="Arial" w:cs="Arial"/>
        </w:rPr>
      </w:pPr>
      <w:r w:rsidRPr="00A43F40">
        <w:rPr>
          <w:rFonts w:ascii="Arial" w:hAnsi="Arial" w:cs="Arial"/>
        </w:rPr>
        <w:sym w:font="Symbol" w:char="F0B7"/>
      </w:r>
      <w:r w:rsidRPr="00A43F40">
        <w:rPr>
          <w:rFonts w:ascii="Arial" w:hAnsi="Arial" w:cs="Arial"/>
        </w:rPr>
        <w:t xml:space="preserve"> To follow the objects of the charity as set out </w:t>
      </w:r>
      <w:r w:rsidR="00B42BCD" w:rsidRPr="00A43F40">
        <w:rPr>
          <w:rFonts w:ascii="Arial" w:hAnsi="Arial" w:cs="Arial"/>
        </w:rPr>
        <w:t>in the Constitution</w:t>
      </w:r>
    </w:p>
    <w:p w14:paraId="0D9D86E4" w14:textId="75D1978E" w:rsidR="00B42BCD" w:rsidRPr="00A43F40" w:rsidRDefault="00FC3047" w:rsidP="00A43F40">
      <w:pPr>
        <w:spacing w:line="240" w:lineRule="auto"/>
        <w:rPr>
          <w:rFonts w:ascii="Arial" w:hAnsi="Arial" w:cs="Arial"/>
        </w:rPr>
      </w:pPr>
      <w:r w:rsidRPr="00A43F40">
        <w:rPr>
          <w:rFonts w:ascii="Arial" w:hAnsi="Arial" w:cs="Arial"/>
        </w:rPr>
        <w:sym w:font="Symbol" w:char="F0B7"/>
      </w:r>
      <w:r w:rsidRPr="00A43F40">
        <w:rPr>
          <w:rFonts w:ascii="Arial" w:hAnsi="Arial" w:cs="Arial"/>
        </w:rPr>
        <w:t xml:space="preserve"> To listen to all contributors and once agreed on a course of action, speak with </w:t>
      </w:r>
      <w:r w:rsidR="00B42BCD" w:rsidRPr="00A43F40">
        <w:rPr>
          <w:rFonts w:ascii="Arial" w:hAnsi="Arial" w:cs="Arial"/>
        </w:rPr>
        <w:t>a united</w:t>
      </w:r>
      <w:r w:rsidRPr="00A43F40">
        <w:rPr>
          <w:rFonts w:ascii="Arial" w:hAnsi="Arial" w:cs="Arial"/>
        </w:rPr>
        <w:t xml:space="preserve"> voice </w:t>
      </w:r>
    </w:p>
    <w:p w14:paraId="069BC6D0" w14:textId="513972AA" w:rsidR="00B42BCD" w:rsidRPr="00A43F40" w:rsidRDefault="00FC3047" w:rsidP="00FC3047">
      <w:pPr>
        <w:rPr>
          <w:rFonts w:ascii="Arial" w:hAnsi="Arial" w:cs="Arial"/>
        </w:rPr>
      </w:pPr>
      <w:r w:rsidRPr="00A43F40">
        <w:rPr>
          <w:rFonts w:ascii="Arial" w:hAnsi="Arial" w:cs="Arial"/>
        </w:rPr>
        <w:t xml:space="preserve">An exemplar </w:t>
      </w:r>
      <w:r w:rsidR="00B42BCD" w:rsidRPr="00A43F40">
        <w:rPr>
          <w:rFonts w:ascii="Arial" w:hAnsi="Arial" w:cs="Arial"/>
        </w:rPr>
        <w:t>Charity Trustees and Committee Member should aim to follow the following guidelines</w:t>
      </w:r>
      <w:r w:rsidRPr="00A43F40">
        <w:rPr>
          <w:rFonts w:ascii="Arial" w:hAnsi="Arial" w:cs="Arial"/>
        </w:rPr>
        <w:t xml:space="preserve">: </w:t>
      </w:r>
    </w:p>
    <w:p w14:paraId="6A919369" w14:textId="77777777" w:rsidR="00B42BCD" w:rsidRPr="00A43F40" w:rsidRDefault="00FC3047" w:rsidP="00FC3047">
      <w:pPr>
        <w:rPr>
          <w:rFonts w:ascii="Arial" w:hAnsi="Arial" w:cs="Arial"/>
          <w:szCs w:val="24"/>
        </w:rPr>
      </w:pPr>
      <w:r w:rsidRPr="00A43F40">
        <w:rPr>
          <w:rFonts w:ascii="Arial" w:hAnsi="Arial" w:cs="Arial"/>
          <w:szCs w:val="24"/>
        </w:rPr>
        <w:t xml:space="preserve">• Recognise and be aware of the Charities Acts 1992, 1993, 2006 and 2011, which set the legal framework for Trustees </w:t>
      </w:r>
    </w:p>
    <w:p w14:paraId="0B2080B0" w14:textId="1558135E" w:rsidR="00B42BCD" w:rsidRPr="00A43F40" w:rsidRDefault="00FC3047" w:rsidP="00FC3047">
      <w:pPr>
        <w:rPr>
          <w:rFonts w:ascii="Arial" w:hAnsi="Arial"/>
          <w:szCs w:val="24"/>
        </w:rPr>
      </w:pPr>
      <w:r w:rsidRPr="00A43F40">
        <w:rPr>
          <w:rFonts w:ascii="Arial" w:hAnsi="Arial"/>
          <w:szCs w:val="24"/>
        </w:rPr>
        <w:t>• use and follow the governing document</w:t>
      </w:r>
      <w:r w:rsidR="00320AC1">
        <w:rPr>
          <w:rFonts w:ascii="Arial" w:hAnsi="Arial"/>
          <w:szCs w:val="24"/>
        </w:rPr>
        <w:t xml:space="preserve"> and Constitution</w:t>
      </w:r>
    </w:p>
    <w:p w14:paraId="61C7F860" w14:textId="77777777" w:rsidR="00B42BCD" w:rsidRPr="00A43F40" w:rsidRDefault="00FC3047" w:rsidP="00FC3047">
      <w:pPr>
        <w:rPr>
          <w:rFonts w:ascii="Arial" w:hAnsi="Arial"/>
          <w:szCs w:val="24"/>
        </w:rPr>
      </w:pPr>
      <w:r w:rsidRPr="00A43F40">
        <w:rPr>
          <w:rFonts w:ascii="Arial" w:hAnsi="Arial"/>
          <w:szCs w:val="24"/>
        </w:rPr>
        <w:lastRenderedPageBreak/>
        <w:t>• attend meetings</w:t>
      </w:r>
    </w:p>
    <w:p w14:paraId="43833854" w14:textId="77777777" w:rsidR="00B42BCD" w:rsidRPr="00A43F40" w:rsidRDefault="00FC3047" w:rsidP="00FC3047">
      <w:pPr>
        <w:rPr>
          <w:rFonts w:ascii="Arial" w:hAnsi="Arial"/>
          <w:szCs w:val="24"/>
        </w:rPr>
      </w:pPr>
      <w:r w:rsidRPr="00A43F40">
        <w:rPr>
          <w:rFonts w:ascii="Arial" w:hAnsi="Arial"/>
          <w:szCs w:val="24"/>
        </w:rPr>
        <w:t xml:space="preserve">• act collectively </w:t>
      </w:r>
    </w:p>
    <w:p w14:paraId="63AAA47D" w14:textId="77777777" w:rsidR="00B42BCD" w:rsidRPr="00A43F40" w:rsidRDefault="00FC3047" w:rsidP="00FC3047">
      <w:pPr>
        <w:rPr>
          <w:rFonts w:ascii="Arial" w:hAnsi="Arial"/>
          <w:szCs w:val="24"/>
        </w:rPr>
      </w:pPr>
      <w:r w:rsidRPr="00A43F40">
        <w:rPr>
          <w:rFonts w:ascii="Arial" w:hAnsi="Arial"/>
          <w:szCs w:val="24"/>
        </w:rPr>
        <w:t xml:space="preserve">• keep written minutes of decisions </w:t>
      </w:r>
    </w:p>
    <w:p w14:paraId="403A7136" w14:textId="5FFB573A" w:rsidR="00B42BCD" w:rsidRPr="00A43F40" w:rsidRDefault="00FC3047" w:rsidP="00FC3047">
      <w:pPr>
        <w:rPr>
          <w:rFonts w:ascii="Arial" w:hAnsi="Arial"/>
          <w:szCs w:val="24"/>
        </w:rPr>
      </w:pPr>
      <w:r w:rsidRPr="00A43F40">
        <w:rPr>
          <w:rFonts w:ascii="Arial" w:hAnsi="Arial"/>
          <w:szCs w:val="24"/>
        </w:rPr>
        <w:t xml:space="preserve">• </w:t>
      </w:r>
      <w:r w:rsidR="008E19FF" w:rsidRPr="00A43F40">
        <w:rPr>
          <w:rFonts w:ascii="Arial" w:hAnsi="Arial"/>
          <w:szCs w:val="24"/>
        </w:rPr>
        <w:t>present</w:t>
      </w:r>
      <w:r w:rsidRPr="00A43F40">
        <w:rPr>
          <w:rFonts w:ascii="Arial" w:hAnsi="Arial"/>
          <w:szCs w:val="24"/>
        </w:rPr>
        <w:t xml:space="preserve"> regular financial information and prepare a budget each year </w:t>
      </w:r>
    </w:p>
    <w:p w14:paraId="709E96DD" w14:textId="77777777" w:rsidR="00B42BCD" w:rsidRPr="00A43F40" w:rsidRDefault="00FC3047" w:rsidP="00FC3047">
      <w:pPr>
        <w:rPr>
          <w:rFonts w:ascii="Arial" w:hAnsi="Arial"/>
          <w:szCs w:val="24"/>
        </w:rPr>
      </w:pPr>
      <w:r w:rsidRPr="00A43F40">
        <w:rPr>
          <w:rFonts w:ascii="Arial" w:hAnsi="Arial"/>
          <w:szCs w:val="24"/>
        </w:rPr>
        <w:t xml:space="preserve">• ensure the property and committee are adequately insured. </w:t>
      </w:r>
    </w:p>
    <w:p w14:paraId="3A4C2A8F" w14:textId="1B7BF0D3" w:rsidR="00B42BCD" w:rsidRPr="00A43F40" w:rsidRDefault="00FC3047" w:rsidP="00FC3047">
      <w:pPr>
        <w:rPr>
          <w:rFonts w:ascii="Arial" w:hAnsi="Arial"/>
          <w:szCs w:val="24"/>
        </w:rPr>
      </w:pPr>
      <w:r w:rsidRPr="00A43F40">
        <w:rPr>
          <w:rFonts w:ascii="Arial" w:hAnsi="Arial"/>
          <w:szCs w:val="24"/>
        </w:rPr>
        <w:t xml:space="preserve">• Obtain professional advice, especially when this falls outside of the skills, knowledge and expertise around the </w:t>
      </w:r>
      <w:r w:rsidR="00B42BCD" w:rsidRPr="00A43F40">
        <w:rPr>
          <w:rFonts w:ascii="Arial" w:hAnsi="Arial"/>
          <w:szCs w:val="24"/>
        </w:rPr>
        <w:t>Management Committee</w:t>
      </w:r>
      <w:r w:rsidRPr="00A43F40">
        <w:rPr>
          <w:rFonts w:ascii="Arial" w:hAnsi="Arial"/>
          <w:szCs w:val="24"/>
        </w:rPr>
        <w:t xml:space="preserve"> </w:t>
      </w:r>
    </w:p>
    <w:p w14:paraId="6525AE79" w14:textId="48AAFD7C" w:rsidR="00B42BCD" w:rsidRPr="00A43F40" w:rsidRDefault="00FC3047" w:rsidP="00FC3047">
      <w:pPr>
        <w:rPr>
          <w:rFonts w:ascii="Arial" w:hAnsi="Arial"/>
          <w:szCs w:val="24"/>
        </w:rPr>
      </w:pPr>
      <w:r w:rsidRPr="00A43F40">
        <w:rPr>
          <w:rFonts w:ascii="Arial" w:hAnsi="Arial"/>
          <w:szCs w:val="24"/>
        </w:rPr>
        <w:t xml:space="preserve">• Act with due care and </w:t>
      </w:r>
      <w:r w:rsidR="00B42BCD" w:rsidRPr="00A43F40">
        <w:rPr>
          <w:rFonts w:ascii="Arial" w:hAnsi="Arial"/>
          <w:szCs w:val="24"/>
        </w:rPr>
        <w:t>pragmatism</w:t>
      </w:r>
    </w:p>
    <w:p w14:paraId="20CDA1D7" w14:textId="77777777" w:rsidR="00B42BCD" w:rsidRPr="00A43F40" w:rsidRDefault="00FC3047" w:rsidP="00FC3047">
      <w:pPr>
        <w:rPr>
          <w:rFonts w:ascii="Arial" w:hAnsi="Arial"/>
          <w:szCs w:val="24"/>
        </w:rPr>
      </w:pPr>
      <w:r w:rsidRPr="00A43F40">
        <w:rPr>
          <w:rFonts w:ascii="Arial" w:hAnsi="Arial"/>
          <w:szCs w:val="24"/>
        </w:rPr>
        <w:t xml:space="preserve">• Ensure the property is adequately maintained </w:t>
      </w:r>
    </w:p>
    <w:p w14:paraId="55A12E0F" w14:textId="77777777" w:rsidR="00B42BCD" w:rsidRPr="00A43F40" w:rsidRDefault="00FC3047" w:rsidP="00FC3047">
      <w:pPr>
        <w:rPr>
          <w:rFonts w:ascii="Arial" w:hAnsi="Arial"/>
          <w:szCs w:val="24"/>
        </w:rPr>
      </w:pPr>
      <w:r w:rsidRPr="00A43F40">
        <w:rPr>
          <w:rFonts w:ascii="Arial" w:hAnsi="Arial"/>
          <w:szCs w:val="24"/>
        </w:rPr>
        <w:t xml:space="preserve">• Keep all licenses up to date </w:t>
      </w:r>
    </w:p>
    <w:p w14:paraId="3AF80E1B" w14:textId="77777777" w:rsidR="00B42BCD" w:rsidRPr="00A43F40" w:rsidRDefault="00FC3047" w:rsidP="00FC3047">
      <w:pPr>
        <w:rPr>
          <w:rFonts w:ascii="Arial" w:hAnsi="Arial"/>
          <w:szCs w:val="24"/>
        </w:rPr>
      </w:pPr>
      <w:r w:rsidRPr="00A43F40">
        <w:rPr>
          <w:rFonts w:ascii="Arial" w:hAnsi="Arial"/>
          <w:szCs w:val="24"/>
        </w:rPr>
        <w:t xml:space="preserve">• Ensure the registered charity ref is quoted in all correspondence and ideally incorporated within the letterhead or standard format. </w:t>
      </w:r>
    </w:p>
    <w:p w14:paraId="23749EF1" w14:textId="76B7FE85" w:rsidR="00B42BCD" w:rsidRPr="00A43F40" w:rsidRDefault="00FC3047" w:rsidP="00FC3047">
      <w:pPr>
        <w:rPr>
          <w:rFonts w:ascii="Arial" w:hAnsi="Arial"/>
          <w:szCs w:val="24"/>
        </w:rPr>
      </w:pPr>
      <w:r w:rsidRPr="00A43F40">
        <w:rPr>
          <w:rFonts w:ascii="Arial" w:hAnsi="Arial"/>
          <w:szCs w:val="24"/>
        </w:rPr>
        <w:t xml:space="preserve">The Registered Charity number for </w:t>
      </w:r>
      <w:r w:rsidR="00B42BCD" w:rsidRPr="00A43F40">
        <w:rPr>
          <w:rFonts w:ascii="Arial" w:hAnsi="Arial"/>
          <w:szCs w:val="24"/>
        </w:rPr>
        <w:t xml:space="preserve">Wootton </w:t>
      </w:r>
      <w:r w:rsidRPr="00A43F40">
        <w:rPr>
          <w:rFonts w:ascii="Arial" w:hAnsi="Arial"/>
          <w:szCs w:val="24"/>
        </w:rPr>
        <w:t>Village Hall is</w:t>
      </w:r>
      <w:r w:rsidR="005805A5">
        <w:rPr>
          <w:rFonts w:ascii="Arial" w:hAnsi="Arial"/>
          <w:szCs w:val="24"/>
        </w:rPr>
        <w:t xml:space="preserve"> </w:t>
      </w:r>
      <w:r w:rsidR="009E5798">
        <w:rPr>
          <w:rFonts w:ascii="Arial" w:hAnsi="Arial"/>
          <w:szCs w:val="24"/>
        </w:rPr>
        <w:t>522012</w:t>
      </w:r>
    </w:p>
    <w:p w14:paraId="3A964F7B" w14:textId="31748707" w:rsidR="00B42BCD" w:rsidRPr="009E5798" w:rsidRDefault="00B42BCD" w:rsidP="00B42BCD">
      <w:pPr>
        <w:pStyle w:val="Heading1"/>
        <w:rPr>
          <w:rFonts w:ascii="Arial" w:hAnsi="Arial"/>
          <w:b/>
          <w:bCs/>
        </w:rPr>
      </w:pPr>
      <w:bookmarkStart w:id="1" w:name="_Toc199740993"/>
      <w:r w:rsidRPr="009E5798">
        <w:rPr>
          <w:rFonts w:ascii="Arial" w:hAnsi="Arial"/>
          <w:b/>
          <w:bCs/>
          <w:color w:val="auto"/>
        </w:rPr>
        <w:t>Duties and Code of Conduct</w:t>
      </w:r>
      <w:bookmarkEnd w:id="1"/>
    </w:p>
    <w:p w14:paraId="009CA8A1" w14:textId="44B213E2" w:rsidR="00402A03" w:rsidRPr="00A43F40" w:rsidRDefault="00FC3047" w:rsidP="00FC3047">
      <w:pPr>
        <w:rPr>
          <w:rFonts w:ascii="Arial" w:hAnsi="Arial"/>
          <w:szCs w:val="24"/>
        </w:rPr>
      </w:pPr>
      <w:r w:rsidRPr="00A43F40">
        <w:rPr>
          <w:rFonts w:ascii="Arial" w:hAnsi="Arial"/>
          <w:szCs w:val="24"/>
        </w:rPr>
        <w:t xml:space="preserve">Any new Charity Trustees </w:t>
      </w:r>
      <w:r w:rsidR="00402A03" w:rsidRPr="00A43F40">
        <w:rPr>
          <w:rFonts w:ascii="Arial" w:hAnsi="Arial"/>
          <w:szCs w:val="24"/>
        </w:rPr>
        <w:t xml:space="preserve">or </w:t>
      </w:r>
      <w:r w:rsidR="00B42BCD" w:rsidRPr="00A43F40">
        <w:rPr>
          <w:rFonts w:ascii="Arial" w:hAnsi="Arial"/>
          <w:szCs w:val="24"/>
        </w:rPr>
        <w:t>Committee Member</w:t>
      </w:r>
      <w:r w:rsidRPr="00A43F40">
        <w:rPr>
          <w:rFonts w:ascii="Arial" w:hAnsi="Arial"/>
          <w:szCs w:val="24"/>
        </w:rPr>
        <w:t xml:space="preserve"> will be asked to sign a form of declaration to facilitate membership of the </w:t>
      </w:r>
      <w:r w:rsidR="00B42BCD" w:rsidRPr="00A43F40">
        <w:rPr>
          <w:rFonts w:ascii="Arial" w:hAnsi="Arial"/>
          <w:szCs w:val="24"/>
        </w:rPr>
        <w:t>Management Committee</w:t>
      </w:r>
      <w:r w:rsidRPr="00A43F40">
        <w:rPr>
          <w:rFonts w:ascii="Arial" w:hAnsi="Arial"/>
          <w:szCs w:val="24"/>
        </w:rPr>
        <w:t xml:space="preserve">, the managing body for the </w:t>
      </w:r>
      <w:r w:rsidR="00B42BCD" w:rsidRPr="00A43F40">
        <w:rPr>
          <w:rFonts w:ascii="Arial" w:hAnsi="Arial"/>
          <w:szCs w:val="24"/>
        </w:rPr>
        <w:t>Wootton Village Hall</w:t>
      </w:r>
      <w:r w:rsidRPr="00A43F40">
        <w:rPr>
          <w:rFonts w:ascii="Arial" w:hAnsi="Arial"/>
          <w:szCs w:val="24"/>
        </w:rPr>
        <w:t xml:space="preserve">. Until this has been signed, you cannot act as a Charity Trustee </w:t>
      </w:r>
      <w:r w:rsidR="00402A03" w:rsidRPr="00A43F40">
        <w:rPr>
          <w:rFonts w:ascii="Arial" w:hAnsi="Arial"/>
          <w:szCs w:val="24"/>
        </w:rPr>
        <w:t>Committee Member.</w:t>
      </w:r>
    </w:p>
    <w:p w14:paraId="5502D13C" w14:textId="77777777" w:rsidR="00402A03" w:rsidRPr="00A43F40" w:rsidRDefault="00FC3047" w:rsidP="00FC3047">
      <w:pPr>
        <w:rPr>
          <w:rFonts w:ascii="Arial" w:hAnsi="Arial"/>
          <w:szCs w:val="24"/>
        </w:rPr>
      </w:pPr>
      <w:r w:rsidRPr="00A43F40">
        <w:rPr>
          <w:rFonts w:ascii="Arial" w:hAnsi="Arial"/>
          <w:szCs w:val="24"/>
        </w:rPr>
        <w:t xml:space="preserve"> All Charity Trustees are expected to attend meetings regularly and contribute to debates and discussions, bringing their areas of expertise, skill, knowledge and experience to add value for the benefit of all. </w:t>
      </w:r>
    </w:p>
    <w:p w14:paraId="2924721D" w14:textId="521F5350" w:rsidR="00402A03" w:rsidRPr="00A43F40" w:rsidRDefault="00FC3047" w:rsidP="00FC3047">
      <w:pPr>
        <w:rPr>
          <w:rFonts w:ascii="Arial" w:hAnsi="Arial"/>
          <w:szCs w:val="24"/>
        </w:rPr>
      </w:pPr>
      <w:r w:rsidRPr="00A43F40">
        <w:rPr>
          <w:rFonts w:ascii="Arial" w:hAnsi="Arial"/>
          <w:szCs w:val="24"/>
        </w:rPr>
        <w:t xml:space="preserve">All </w:t>
      </w:r>
      <w:r w:rsidR="00402A03" w:rsidRPr="00A43F40">
        <w:rPr>
          <w:rFonts w:ascii="Arial" w:hAnsi="Arial"/>
          <w:szCs w:val="24"/>
        </w:rPr>
        <w:t xml:space="preserve">Charity Trustees and Committee Member </w:t>
      </w:r>
      <w:r w:rsidRPr="00A43F40">
        <w:rPr>
          <w:rFonts w:ascii="Arial" w:hAnsi="Arial"/>
          <w:szCs w:val="24"/>
        </w:rPr>
        <w:t xml:space="preserve">are expected to act for </w:t>
      </w:r>
      <w:r w:rsidR="00402A03" w:rsidRPr="00A43F40">
        <w:rPr>
          <w:rFonts w:ascii="Arial" w:hAnsi="Arial"/>
          <w:szCs w:val="24"/>
        </w:rPr>
        <w:t xml:space="preserve">best interests </w:t>
      </w:r>
      <w:r w:rsidRPr="00A43F40">
        <w:rPr>
          <w:rFonts w:ascii="Arial" w:hAnsi="Arial"/>
          <w:szCs w:val="24"/>
        </w:rPr>
        <w:t xml:space="preserve">of the Charity and in compliance with the </w:t>
      </w:r>
      <w:r w:rsidR="00402A03" w:rsidRPr="00A43F40">
        <w:rPr>
          <w:rFonts w:ascii="Arial" w:hAnsi="Arial"/>
          <w:szCs w:val="24"/>
        </w:rPr>
        <w:t>Constitution and all other policies.</w:t>
      </w:r>
    </w:p>
    <w:p w14:paraId="65412B0F" w14:textId="56F6B8E0" w:rsidR="00402A03" w:rsidRPr="00A43F40" w:rsidRDefault="00402A03" w:rsidP="00FC3047">
      <w:pPr>
        <w:rPr>
          <w:rFonts w:ascii="Arial" w:hAnsi="Arial"/>
          <w:szCs w:val="24"/>
        </w:rPr>
      </w:pPr>
      <w:r w:rsidRPr="00A43F40">
        <w:rPr>
          <w:rFonts w:ascii="Arial" w:hAnsi="Arial"/>
          <w:szCs w:val="24"/>
        </w:rPr>
        <w:t xml:space="preserve">Charity Trustees and Committee Members </w:t>
      </w:r>
      <w:r w:rsidR="00FC3047" w:rsidRPr="00A43F40">
        <w:rPr>
          <w:rFonts w:ascii="Arial" w:hAnsi="Arial"/>
          <w:szCs w:val="24"/>
        </w:rPr>
        <w:t xml:space="preserve">should act reasonably and prudently and not speculate with the Charity’s </w:t>
      </w:r>
      <w:r w:rsidRPr="00A43F40">
        <w:rPr>
          <w:rFonts w:ascii="Arial" w:hAnsi="Arial"/>
          <w:szCs w:val="24"/>
        </w:rPr>
        <w:t>assets.</w:t>
      </w:r>
    </w:p>
    <w:p w14:paraId="08E3D3C1" w14:textId="040F387D" w:rsidR="00402A03" w:rsidRPr="00A43F40" w:rsidRDefault="00FC3047" w:rsidP="00FC3047">
      <w:pPr>
        <w:rPr>
          <w:rFonts w:ascii="Arial" w:hAnsi="Arial"/>
          <w:szCs w:val="24"/>
        </w:rPr>
      </w:pPr>
      <w:r w:rsidRPr="00A43F40">
        <w:rPr>
          <w:rFonts w:ascii="Arial" w:hAnsi="Arial"/>
          <w:szCs w:val="24"/>
        </w:rPr>
        <w:t xml:space="preserve">Charity Trustees should ensure the charity is fully insured against loss and claim. </w:t>
      </w:r>
    </w:p>
    <w:p w14:paraId="72CCE669" w14:textId="77777777" w:rsidR="00402A03" w:rsidRPr="00A43F40" w:rsidRDefault="00FC3047" w:rsidP="00FC3047">
      <w:pPr>
        <w:rPr>
          <w:rFonts w:ascii="Arial" w:hAnsi="Arial"/>
          <w:szCs w:val="24"/>
        </w:rPr>
      </w:pPr>
      <w:r w:rsidRPr="00A43F40">
        <w:rPr>
          <w:rFonts w:ascii="Arial" w:hAnsi="Arial"/>
          <w:szCs w:val="24"/>
        </w:rPr>
        <w:t xml:space="preserve">As a Charity Trustee it is your responsibility to avoid conflicts of interest, or where these are evident, you have an obligation to ensure they are declared appropriately. </w:t>
      </w:r>
    </w:p>
    <w:p w14:paraId="3721B81F" w14:textId="77777777" w:rsidR="00402A03" w:rsidRPr="00A43F40" w:rsidRDefault="00FC3047" w:rsidP="00FC3047">
      <w:pPr>
        <w:rPr>
          <w:rFonts w:ascii="Arial" w:hAnsi="Arial"/>
          <w:szCs w:val="24"/>
        </w:rPr>
      </w:pPr>
      <w:r w:rsidRPr="00A43F40">
        <w:rPr>
          <w:rFonts w:ascii="Arial" w:hAnsi="Arial"/>
          <w:szCs w:val="24"/>
        </w:rPr>
        <w:t xml:space="preserve">As a Charity Trustee you must remain beyond reproach. Should you be unable to attend meetings, please extend your apologies ahead of the meeting. These will be collected and recorded by the Charity Secretary and reflected within the meeting minutes. </w:t>
      </w:r>
    </w:p>
    <w:p w14:paraId="7C36190A" w14:textId="77777777" w:rsidR="00402A03" w:rsidRPr="00A43F40" w:rsidRDefault="00FC3047" w:rsidP="00FC3047">
      <w:pPr>
        <w:rPr>
          <w:rFonts w:ascii="Arial" w:hAnsi="Arial"/>
          <w:szCs w:val="24"/>
        </w:rPr>
      </w:pPr>
      <w:r w:rsidRPr="00A43F40">
        <w:rPr>
          <w:rFonts w:ascii="Arial" w:hAnsi="Arial"/>
          <w:szCs w:val="24"/>
        </w:rPr>
        <w:t xml:space="preserve">Charity Trustees must be prepared to undertake any role specific training or checks as deemed necessary to fulfil their role effectively. </w:t>
      </w:r>
    </w:p>
    <w:p w14:paraId="3613F214" w14:textId="77777777" w:rsidR="00402A03" w:rsidRDefault="00FC3047" w:rsidP="00FC3047">
      <w:pPr>
        <w:rPr>
          <w:rFonts w:ascii="Arial" w:hAnsi="Arial"/>
          <w:szCs w:val="24"/>
        </w:rPr>
      </w:pPr>
      <w:r w:rsidRPr="00A43F40">
        <w:rPr>
          <w:rFonts w:ascii="Arial" w:hAnsi="Arial"/>
          <w:szCs w:val="24"/>
        </w:rPr>
        <w:t xml:space="preserve">This may require updating on a regular basis. </w:t>
      </w:r>
    </w:p>
    <w:p w14:paraId="7FB9AA0E" w14:textId="77777777" w:rsidR="009E5798" w:rsidRPr="00A43F40" w:rsidRDefault="009E5798" w:rsidP="00FC3047">
      <w:pPr>
        <w:rPr>
          <w:rFonts w:ascii="Arial" w:hAnsi="Arial"/>
          <w:szCs w:val="24"/>
        </w:rPr>
      </w:pPr>
    </w:p>
    <w:p w14:paraId="268F5AAF" w14:textId="77777777" w:rsidR="00402A03" w:rsidRPr="00A43F40" w:rsidRDefault="00402A03" w:rsidP="00FC3047">
      <w:pPr>
        <w:rPr>
          <w:rFonts w:ascii="Arial" w:hAnsi="Arial"/>
          <w:szCs w:val="24"/>
        </w:rPr>
      </w:pPr>
    </w:p>
    <w:p w14:paraId="2EE4A9DD" w14:textId="77777777" w:rsidR="00402A03" w:rsidRPr="009E5798" w:rsidRDefault="00FC3047" w:rsidP="00402A03">
      <w:pPr>
        <w:pStyle w:val="Heading1"/>
        <w:rPr>
          <w:rFonts w:ascii="Arial" w:hAnsi="Arial"/>
          <w:b/>
          <w:bCs/>
          <w:color w:val="auto"/>
        </w:rPr>
      </w:pPr>
      <w:bookmarkStart w:id="2" w:name="_Toc199740994"/>
      <w:r w:rsidRPr="009E5798">
        <w:rPr>
          <w:rFonts w:ascii="Arial" w:hAnsi="Arial"/>
          <w:b/>
          <w:bCs/>
          <w:color w:val="auto"/>
        </w:rPr>
        <w:lastRenderedPageBreak/>
        <w:t>Liabilities</w:t>
      </w:r>
      <w:bookmarkEnd w:id="2"/>
    </w:p>
    <w:p w14:paraId="2D61FB5D" w14:textId="49AE66E8" w:rsidR="00402A03" w:rsidRPr="00A43F40" w:rsidRDefault="00FC3047" w:rsidP="00FC3047">
      <w:pPr>
        <w:rPr>
          <w:rFonts w:ascii="Arial" w:hAnsi="Arial"/>
          <w:szCs w:val="24"/>
        </w:rPr>
      </w:pPr>
      <w:r w:rsidRPr="00A43F40">
        <w:rPr>
          <w:rFonts w:ascii="Arial" w:hAnsi="Arial"/>
          <w:szCs w:val="24"/>
        </w:rPr>
        <w:t xml:space="preserve">Charity Trustees </w:t>
      </w:r>
      <w:r w:rsidR="00402A03" w:rsidRPr="00A43F40">
        <w:rPr>
          <w:rFonts w:ascii="Arial" w:hAnsi="Arial"/>
          <w:szCs w:val="24"/>
        </w:rPr>
        <w:t xml:space="preserve">and Committee Members </w:t>
      </w:r>
      <w:r w:rsidRPr="00A43F40">
        <w:rPr>
          <w:rFonts w:ascii="Arial" w:hAnsi="Arial"/>
          <w:szCs w:val="24"/>
        </w:rPr>
        <w:t xml:space="preserve">may be liable for their actions if they have acted: </w:t>
      </w:r>
    </w:p>
    <w:p w14:paraId="408424A7" w14:textId="77777777" w:rsidR="00402A03" w:rsidRPr="00A43F40" w:rsidRDefault="00FC3047" w:rsidP="00FC3047">
      <w:pPr>
        <w:rPr>
          <w:rFonts w:ascii="Arial" w:hAnsi="Arial"/>
          <w:szCs w:val="24"/>
        </w:rPr>
      </w:pPr>
      <w:r w:rsidRPr="00A43F40">
        <w:rPr>
          <w:rFonts w:ascii="Arial" w:hAnsi="Arial"/>
          <w:szCs w:val="24"/>
        </w:rPr>
        <w:t xml:space="preserve">• In breach of the governing document </w:t>
      </w:r>
    </w:p>
    <w:p w14:paraId="27C4E46E" w14:textId="77777777" w:rsidR="00402A03" w:rsidRPr="00A43F40" w:rsidRDefault="00FC3047" w:rsidP="00FC3047">
      <w:pPr>
        <w:rPr>
          <w:rFonts w:ascii="Arial" w:hAnsi="Arial"/>
          <w:szCs w:val="24"/>
        </w:rPr>
      </w:pPr>
      <w:r w:rsidRPr="00A43F40">
        <w:rPr>
          <w:rFonts w:ascii="Arial" w:hAnsi="Arial"/>
          <w:szCs w:val="24"/>
        </w:rPr>
        <w:t xml:space="preserve">• Unwisely with Charity assets resulting in a loss to the Charity </w:t>
      </w:r>
    </w:p>
    <w:p w14:paraId="7CD04385" w14:textId="77777777" w:rsidR="00402A03" w:rsidRPr="00A43F40" w:rsidRDefault="00FC3047" w:rsidP="00FC3047">
      <w:pPr>
        <w:rPr>
          <w:rFonts w:ascii="Arial" w:hAnsi="Arial"/>
          <w:szCs w:val="24"/>
        </w:rPr>
      </w:pPr>
      <w:r w:rsidRPr="00A43F40">
        <w:rPr>
          <w:rFonts w:ascii="Arial" w:hAnsi="Arial"/>
          <w:szCs w:val="24"/>
        </w:rPr>
        <w:t xml:space="preserve">• Illegally </w:t>
      </w:r>
    </w:p>
    <w:p w14:paraId="03B94C5F" w14:textId="77777777" w:rsidR="00402A03" w:rsidRPr="00AE6D05" w:rsidRDefault="00FC3047" w:rsidP="00FC3047">
      <w:pPr>
        <w:rPr>
          <w:rFonts w:ascii="Arial" w:hAnsi="Arial"/>
          <w:b/>
          <w:bCs/>
          <w:sz w:val="32"/>
          <w:szCs w:val="32"/>
        </w:rPr>
      </w:pPr>
      <w:r w:rsidRPr="00A43F40">
        <w:rPr>
          <w:rFonts w:ascii="Arial" w:hAnsi="Arial"/>
          <w:szCs w:val="24"/>
        </w:rPr>
        <w:t xml:space="preserve">Where a loss occurs despite the best and reasonable efforts of the Charity Trustees it is not probable that they will be held liable. </w:t>
      </w:r>
    </w:p>
    <w:p w14:paraId="5E64F93B" w14:textId="6761F1EE" w:rsidR="00402A03" w:rsidRPr="00AE6D05" w:rsidRDefault="00FC3047" w:rsidP="00FC3047">
      <w:pPr>
        <w:rPr>
          <w:rFonts w:ascii="Arial" w:hAnsi="Arial"/>
          <w:b/>
          <w:bCs/>
          <w:sz w:val="32"/>
          <w:szCs w:val="32"/>
          <w:u w:val="single"/>
        </w:rPr>
      </w:pPr>
      <w:r w:rsidRPr="00AE6D05">
        <w:rPr>
          <w:rFonts w:ascii="Arial" w:hAnsi="Arial"/>
          <w:b/>
          <w:bCs/>
          <w:sz w:val="32"/>
          <w:szCs w:val="32"/>
          <w:u w:val="single"/>
        </w:rPr>
        <w:t xml:space="preserve">Charity Trustee Liability Insurance </w:t>
      </w:r>
    </w:p>
    <w:p w14:paraId="1CF03F5C" w14:textId="2F13A161" w:rsidR="00402A03" w:rsidRPr="00A43F40" w:rsidRDefault="00FC3047" w:rsidP="00FC3047">
      <w:pPr>
        <w:rPr>
          <w:rFonts w:ascii="Arial" w:hAnsi="Arial"/>
          <w:szCs w:val="24"/>
        </w:rPr>
      </w:pPr>
      <w:r w:rsidRPr="00A43F40">
        <w:rPr>
          <w:rFonts w:ascii="Arial" w:hAnsi="Arial"/>
          <w:szCs w:val="24"/>
        </w:rPr>
        <w:t xml:space="preserve">Charity Trustee </w:t>
      </w:r>
      <w:r w:rsidR="00402A03" w:rsidRPr="00A43F40">
        <w:rPr>
          <w:rFonts w:ascii="Arial" w:hAnsi="Arial"/>
          <w:szCs w:val="24"/>
        </w:rPr>
        <w:t xml:space="preserve">Management Committee </w:t>
      </w:r>
      <w:r w:rsidRPr="00A43F40">
        <w:rPr>
          <w:rFonts w:ascii="Arial" w:hAnsi="Arial"/>
          <w:szCs w:val="24"/>
        </w:rPr>
        <w:t xml:space="preserve">members are reminded to be alert to the availability of this sort of insurance and should review their position in conjunction with the </w:t>
      </w:r>
      <w:proofErr w:type="gramStart"/>
      <w:r w:rsidRPr="00A43F40">
        <w:rPr>
          <w:rFonts w:ascii="Arial" w:hAnsi="Arial"/>
          <w:szCs w:val="24"/>
        </w:rPr>
        <w:t>principle</w:t>
      </w:r>
      <w:proofErr w:type="gramEnd"/>
      <w:r w:rsidRPr="00A43F40">
        <w:rPr>
          <w:rFonts w:ascii="Arial" w:hAnsi="Arial"/>
          <w:szCs w:val="24"/>
        </w:rPr>
        <w:t xml:space="preserve"> insurance policy, which may also provide such cover. </w:t>
      </w:r>
    </w:p>
    <w:p w14:paraId="1388E427" w14:textId="77777777" w:rsidR="00402A03" w:rsidRPr="00A43F40" w:rsidRDefault="00FC3047" w:rsidP="00FC3047">
      <w:pPr>
        <w:rPr>
          <w:rFonts w:ascii="Arial" w:hAnsi="Arial"/>
          <w:szCs w:val="24"/>
        </w:rPr>
      </w:pPr>
      <w:r w:rsidRPr="00A43F40">
        <w:rPr>
          <w:rFonts w:ascii="Arial" w:hAnsi="Arial"/>
          <w:szCs w:val="24"/>
        </w:rPr>
        <w:t xml:space="preserve">The current view of the </w:t>
      </w:r>
      <w:r w:rsidR="00402A03" w:rsidRPr="00A43F40">
        <w:rPr>
          <w:rFonts w:ascii="Arial" w:hAnsi="Arial"/>
          <w:szCs w:val="24"/>
        </w:rPr>
        <w:t>Management Committee</w:t>
      </w:r>
      <w:r w:rsidRPr="00A43F40">
        <w:rPr>
          <w:rFonts w:ascii="Arial" w:hAnsi="Arial"/>
          <w:szCs w:val="24"/>
        </w:rPr>
        <w:t xml:space="preserve"> is that this liability risk to them as Charity Trustees is included in the conventional insurance policy. </w:t>
      </w:r>
    </w:p>
    <w:p w14:paraId="375B2BB2" w14:textId="77777777" w:rsidR="00402A03" w:rsidRPr="00A43F40" w:rsidRDefault="00FC3047" w:rsidP="00FC3047">
      <w:pPr>
        <w:rPr>
          <w:rFonts w:ascii="Arial" w:hAnsi="Arial"/>
          <w:szCs w:val="24"/>
        </w:rPr>
      </w:pPr>
      <w:r w:rsidRPr="00A43F40">
        <w:rPr>
          <w:rFonts w:ascii="Arial" w:hAnsi="Arial"/>
          <w:szCs w:val="24"/>
        </w:rPr>
        <w:t xml:space="preserve">For more information, please visit the following web sites. </w:t>
      </w:r>
    </w:p>
    <w:p w14:paraId="309C9892" w14:textId="2F2797C8" w:rsidR="00402A03" w:rsidRPr="00A43F40" w:rsidRDefault="00402A03" w:rsidP="00FC3047">
      <w:pPr>
        <w:rPr>
          <w:rFonts w:ascii="Arial" w:hAnsi="Arial"/>
          <w:szCs w:val="24"/>
        </w:rPr>
      </w:pPr>
      <w:hyperlink r:id="rId10" w:history="1">
        <w:r w:rsidRPr="00A43F40">
          <w:rPr>
            <w:rStyle w:val="Hyperlink"/>
            <w:rFonts w:ascii="Arial" w:hAnsi="Arial"/>
            <w:szCs w:val="24"/>
          </w:rPr>
          <w:t>www.gov.uk</w:t>
        </w:r>
      </w:hyperlink>
      <w:r w:rsidRPr="00A43F40">
        <w:rPr>
          <w:rFonts w:ascii="Arial" w:hAnsi="Arial"/>
          <w:szCs w:val="24"/>
        </w:rPr>
        <w:t xml:space="preserve"> </w:t>
      </w:r>
      <w:r w:rsidR="00FC3047" w:rsidRPr="00A43F40">
        <w:rPr>
          <w:rFonts w:ascii="Arial" w:hAnsi="Arial"/>
          <w:szCs w:val="24"/>
        </w:rPr>
        <w:t xml:space="preserve">(and see Charities) </w:t>
      </w:r>
    </w:p>
    <w:p w14:paraId="3C066E5B" w14:textId="07AE0D37" w:rsidR="00402A03" w:rsidRDefault="00402A03" w:rsidP="00FC3047">
      <w:pPr>
        <w:rPr>
          <w:rFonts w:ascii="Arial" w:hAnsi="Arial"/>
          <w:szCs w:val="24"/>
        </w:rPr>
      </w:pPr>
      <w:hyperlink r:id="rId11" w:history="1">
        <w:r w:rsidRPr="00A43F40">
          <w:rPr>
            <w:rStyle w:val="Hyperlink"/>
            <w:rFonts w:ascii="Arial" w:hAnsi="Arial"/>
            <w:szCs w:val="24"/>
          </w:rPr>
          <w:t>www.charitycommission.org.uk</w:t>
        </w:r>
      </w:hyperlink>
      <w:r w:rsidR="00FC3047" w:rsidRPr="00A43F40">
        <w:rPr>
          <w:rFonts w:ascii="Arial" w:hAnsi="Arial"/>
          <w:szCs w:val="24"/>
        </w:rPr>
        <w:t xml:space="preserve"> </w:t>
      </w:r>
    </w:p>
    <w:p w14:paraId="26AACC5F" w14:textId="08417A8F" w:rsidR="00A15C0A" w:rsidRPr="00A43F40" w:rsidRDefault="00A15C0A" w:rsidP="00FC3047">
      <w:pPr>
        <w:rPr>
          <w:rFonts w:ascii="Arial" w:hAnsi="Arial"/>
          <w:szCs w:val="24"/>
        </w:rPr>
      </w:pPr>
      <w:r>
        <w:rPr>
          <w:rFonts w:ascii="Arial" w:hAnsi="Arial"/>
          <w:szCs w:val="24"/>
        </w:rPr>
        <w:tab/>
      </w:r>
      <w:r>
        <w:rPr>
          <w:rFonts w:ascii="Arial" w:hAnsi="Arial"/>
          <w:szCs w:val="24"/>
        </w:rPr>
        <w:tab/>
      </w:r>
      <w:r>
        <w:rPr>
          <w:rFonts w:ascii="Arial" w:hAnsi="Arial"/>
          <w:szCs w:val="24"/>
        </w:rPr>
        <w:tab/>
      </w:r>
      <w:r>
        <w:rPr>
          <w:rFonts w:ascii="Arial" w:hAnsi="Arial"/>
          <w:szCs w:val="24"/>
        </w:rPr>
        <w:tab/>
        <w:t>***************</w:t>
      </w:r>
    </w:p>
    <w:p w14:paraId="25728739" w14:textId="77777777" w:rsidR="009B5591" w:rsidRDefault="009B5591" w:rsidP="009B5591">
      <w:pPr>
        <w:jc w:val="center"/>
        <w:rPr>
          <w:sz w:val="60"/>
          <w:szCs w:val="60"/>
        </w:rPr>
      </w:pPr>
    </w:p>
    <w:p w14:paraId="4C1CA21E" w14:textId="77777777" w:rsidR="009B5591" w:rsidRDefault="009B5591" w:rsidP="009B5591">
      <w:pPr>
        <w:jc w:val="center"/>
        <w:rPr>
          <w:sz w:val="60"/>
          <w:szCs w:val="60"/>
        </w:rPr>
      </w:pPr>
    </w:p>
    <w:p w14:paraId="48648547" w14:textId="77777777" w:rsidR="009B5591" w:rsidRDefault="009B5591" w:rsidP="009B5591">
      <w:pPr>
        <w:jc w:val="center"/>
        <w:rPr>
          <w:sz w:val="60"/>
          <w:szCs w:val="60"/>
        </w:rPr>
      </w:pPr>
    </w:p>
    <w:p w14:paraId="1D401A33" w14:textId="77777777" w:rsidR="00A55209" w:rsidRDefault="00A55209" w:rsidP="000A611B">
      <w:pPr>
        <w:pStyle w:val="Heading1"/>
      </w:pPr>
    </w:p>
    <w:sectPr w:rsidR="00A55209" w:rsidSect="00862936">
      <w:footerReference w:type="default" r:id="rId12"/>
      <w:pgSz w:w="11906" w:h="16838"/>
      <w:pgMar w:top="1440" w:right="1440" w:bottom="1440" w:left="1440" w:header="22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EF54" w14:textId="77777777" w:rsidR="0077413F" w:rsidRDefault="0077413F" w:rsidP="009B5591">
      <w:pPr>
        <w:spacing w:after="0" w:line="240" w:lineRule="auto"/>
      </w:pPr>
      <w:r>
        <w:separator/>
      </w:r>
    </w:p>
  </w:endnote>
  <w:endnote w:type="continuationSeparator" w:id="0">
    <w:p w14:paraId="68AB8DA7" w14:textId="77777777" w:rsidR="0077413F" w:rsidRDefault="0077413F" w:rsidP="009B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484756"/>
      <w:docPartObj>
        <w:docPartGallery w:val="Page Numbers (Bottom of Page)"/>
        <w:docPartUnique/>
      </w:docPartObj>
    </w:sdtPr>
    <w:sdtEndPr>
      <w:rPr>
        <w:noProof/>
      </w:rPr>
    </w:sdtEndPr>
    <w:sdtContent>
      <w:p w14:paraId="63FB3A72" w14:textId="36977742" w:rsidR="00A55209" w:rsidRDefault="00E900F7" w:rsidP="00E900F7">
        <w:pPr>
          <w:pStyle w:val="Footer"/>
        </w:pPr>
        <w:r>
          <w:tab/>
        </w:r>
        <w:r>
          <w:tab/>
        </w:r>
        <w:r w:rsidR="00A55209">
          <w:fldChar w:fldCharType="begin"/>
        </w:r>
        <w:r w:rsidR="00A55209">
          <w:instrText xml:space="preserve"> PAGE   \* MERGEFORMAT </w:instrText>
        </w:r>
        <w:r w:rsidR="00A55209">
          <w:fldChar w:fldCharType="separate"/>
        </w:r>
        <w:r w:rsidR="00A55209">
          <w:rPr>
            <w:noProof/>
          </w:rPr>
          <w:t>2</w:t>
        </w:r>
        <w:r w:rsidR="00A55209">
          <w:rPr>
            <w:noProof/>
          </w:rPr>
          <w:fldChar w:fldCharType="end"/>
        </w:r>
      </w:p>
    </w:sdtContent>
  </w:sdt>
  <w:p w14:paraId="09115E39" w14:textId="1AF597D0" w:rsidR="00A55209" w:rsidRPr="00A55209" w:rsidRDefault="00087A21" w:rsidP="00A55209">
    <w:pPr>
      <w:pStyle w:val="Footer"/>
    </w:pPr>
    <w:r>
      <w:rPr>
        <w:sz w:val="16"/>
        <w:szCs w:val="16"/>
      </w:rPr>
      <w:t xml:space="preserve">July 2025 </w:t>
    </w:r>
    <w:r w:rsidR="00A55209" w:rsidRPr="00A55209">
      <w:rPr>
        <w:sz w:val="16"/>
        <w:szCs w:val="16"/>
      </w:rPr>
      <w:t xml:space="preserve">Rev </w:t>
    </w:r>
    <w:r>
      <w:rPr>
        <w:sz w:val="16"/>
        <w:szCs w:val="16"/>
      </w:rPr>
      <w:t>2</w:t>
    </w:r>
    <w:r w:rsidR="00A55209" w:rsidRPr="00A55209">
      <w:rPr>
        <w:sz w:val="16"/>
        <w:szCs w:val="16"/>
      </w:rPr>
      <w:t>.0</w:t>
    </w:r>
    <w:r>
      <w:rPr>
        <w:sz w:val="16"/>
        <w:szCs w:val="16"/>
      </w:rPr>
      <w:t xml:space="preserve"> IG</w:t>
    </w:r>
    <w:r w:rsidR="00A55209" w:rsidRPr="00A55209">
      <w:rPr>
        <w:sz w:val="16"/>
        <w:szCs w:val="16"/>
      </w:rPr>
      <w:t xml:space="preserve"> – </w:t>
    </w:r>
    <w:r w:rsidR="00402A03">
      <w:rPr>
        <w:sz w:val="16"/>
        <w:szCs w:val="16"/>
      </w:rPr>
      <w:t>WVH Code of Practice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7B74" w14:textId="77777777" w:rsidR="0077413F" w:rsidRDefault="0077413F" w:rsidP="009B5591">
      <w:pPr>
        <w:spacing w:after="0" w:line="240" w:lineRule="auto"/>
      </w:pPr>
      <w:r>
        <w:separator/>
      </w:r>
    </w:p>
  </w:footnote>
  <w:footnote w:type="continuationSeparator" w:id="0">
    <w:p w14:paraId="41FF422F" w14:textId="77777777" w:rsidR="0077413F" w:rsidRDefault="0077413F" w:rsidP="009B55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91"/>
    <w:rsid w:val="00087A21"/>
    <w:rsid w:val="000A611B"/>
    <w:rsid w:val="00104E6E"/>
    <w:rsid w:val="002351CB"/>
    <w:rsid w:val="00243978"/>
    <w:rsid w:val="00320AC1"/>
    <w:rsid w:val="00352F2A"/>
    <w:rsid w:val="00373E7C"/>
    <w:rsid w:val="003A3759"/>
    <w:rsid w:val="003D4974"/>
    <w:rsid w:val="003F4A1A"/>
    <w:rsid w:val="00402A03"/>
    <w:rsid w:val="0045725D"/>
    <w:rsid w:val="005409C7"/>
    <w:rsid w:val="005805A5"/>
    <w:rsid w:val="005E5CDA"/>
    <w:rsid w:val="00622197"/>
    <w:rsid w:val="00684FDA"/>
    <w:rsid w:val="007021B6"/>
    <w:rsid w:val="0077413F"/>
    <w:rsid w:val="007C32B6"/>
    <w:rsid w:val="007D1530"/>
    <w:rsid w:val="00862574"/>
    <w:rsid w:val="00862936"/>
    <w:rsid w:val="008E19FF"/>
    <w:rsid w:val="0096128D"/>
    <w:rsid w:val="00971800"/>
    <w:rsid w:val="009B5591"/>
    <w:rsid w:val="009C3268"/>
    <w:rsid w:val="009E5798"/>
    <w:rsid w:val="00A029C1"/>
    <w:rsid w:val="00A02AEC"/>
    <w:rsid w:val="00A15C0A"/>
    <w:rsid w:val="00A43F40"/>
    <w:rsid w:val="00A520D7"/>
    <w:rsid w:val="00A55209"/>
    <w:rsid w:val="00A713B0"/>
    <w:rsid w:val="00AD41B7"/>
    <w:rsid w:val="00AE6D05"/>
    <w:rsid w:val="00B42BCD"/>
    <w:rsid w:val="00B438FB"/>
    <w:rsid w:val="00BB618B"/>
    <w:rsid w:val="00C226C4"/>
    <w:rsid w:val="00C478D8"/>
    <w:rsid w:val="00C74453"/>
    <w:rsid w:val="00C92B0B"/>
    <w:rsid w:val="00CA6E8B"/>
    <w:rsid w:val="00D74FF0"/>
    <w:rsid w:val="00DF716F"/>
    <w:rsid w:val="00E73C5A"/>
    <w:rsid w:val="00E900F7"/>
    <w:rsid w:val="00E924B0"/>
    <w:rsid w:val="00EC2AE2"/>
    <w:rsid w:val="00EF39FD"/>
    <w:rsid w:val="00EF4642"/>
    <w:rsid w:val="00F272B3"/>
    <w:rsid w:val="00FA1D94"/>
    <w:rsid w:val="00FC3047"/>
    <w:rsid w:val="00FF6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402C8"/>
  <w15:chartTrackingRefBased/>
  <w15:docId w15:val="{75892995-6481-4D99-AAC4-0FB4CC12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591"/>
  </w:style>
  <w:style w:type="paragraph" w:styleId="Footer">
    <w:name w:val="footer"/>
    <w:basedOn w:val="Normal"/>
    <w:link w:val="FooterChar"/>
    <w:uiPriority w:val="99"/>
    <w:unhideWhenUsed/>
    <w:rsid w:val="009B5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591"/>
  </w:style>
  <w:style w:type="table" w:styleId="TableGrid">
    <w:name w:val="Table Grid"/>
    <w:basedOn w:val="TableNormal"/>
    <w:uiPriority w:val="39"/>
    <w:rsid w:val="009B5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611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A611B"/>
    <w:pPr>
      <w:outlineLvl w:val="9"/>
    </w:pPr>
    <w:rPr>
      <w:kern w:val="0"/>
      <w:lang w:val="en-US"/>
      <w14:ligatures w14:val="none"/>
    </w:rPr>
  </w:style>
  <w:style w:type="paragraph" w:styleId="TOC1">
    <w:name w:val="toc 1"/>
    <w:basedOn w:val="Normal"/>
    <w:next w:val="Normal"/>
    <w:autoRedefine/>
    <w:uiPriority w:val="39"/>
    <w:unhideWhenUsed/>
    <w:rsid w:val="000A611B"/>
    <w:pPr>
      <w:spacing w:after="100"/>
    </w:pPr>
  </w:style>
  <w:style w:type="character" w:styleId="Hyperlink">
    <w:name w:val="Hyperlink"/>
    <w:basedOn w:val="DefaultParagraphFont"/>
    <w:uiPriority w:val="99"/>
    <w:unhideWhenUsed/>
    <w:rsid w:val="000A611B"/>
    <w:rPr>
      <w:color w:val="0563C1" w:themeColor="hyperlink"/>
      <w:u w:val="single"/>
    </w:rPr>
  </w:style>
  <w:style w:type="character" w:styleId="UnresolvedMention">
    <w:name w:val="Unresolved Mention"/>
    <w:basedOn w:val="DefaultParagraphFont"/>
    <w:uiPriority w:val="99"/>
    <w:semiHidden/>
    <w:unhideWhenUsed/>
    <w:rsid w:val="00402A03"/>
    <w:rPr>
      <w:color w:val="605E5C"/>
      <w:shd w:val="clear" w:color="auto" w:fill="E1DFDD"/>
    </w:rPr>
  </w:style>
  <w:style w:type="table" w:customStyle="1" w:styleId="TableGrid0">
    <w:name w:val="TableGrid"/>
    <w:rsid w:val="00A520D7"/>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ottonvillagehal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haritycommission.org.uk" TargetMode="External"/><Relationship Id="rId5" Type="http://schemas.openxmlformats.org/officeDocument/2006/relationships/footnotes" Target="footnotes.xml"/><Relationship Id="rId10" Type="http://schemas.openxmlformats.org/officeDocument/2006/relationships/hyperlink" Target="http://www.gov.uk" TargetMode="External"/><Relationship Id="rId4" Type="http://schemas.openxmlformats.org/officeDocument/2006/relationships/webSettings" Target="webSettings.xml"/><Relationship Id="rId9" Type="http://schemas.openxmlformats.org/officeDocument/2006/relationships/hyperlink" Target="mailto:ian@iangerrar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27297-9A46-426B-8AE2-A0A4F6D27F13}">
  <ds:schemaRefs>
    <ds:schemaRef ds:uri="http://schemas.openxmlformats.org/officeDocument/2006/bibliography"/>
  </ds:schemaRefs>
</ds:datastoreItem>
</file>

<file path=docMetadata/LabelInfo.xml><?xml version="1.0" encoding="utf-8"?>
<clbl:labelList xmlns:clbl="http://schemas.microsoft.com/office/2020/mipLabelMetadata">
  <clbl:label id="{065f1a46-1149-4b07-97f4-ee5ba49b485b}" enabled="1" method="Standard" siteId="{a603898f-7de2-45ba-b67d-d35fb519b2c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Nawaz</dc:creator>
  <cp:keywords/>
  <dc:description/>
  <cp:lastModifiedBy>Ian Gerrard</cp:lastModifiedBy>
  <cp:revision>2</cp:revision>
  <dcterms:created xsi:type="dcterms:W3CDTF">2025-11-07T11:53:00Z</dcterms:created>
  <dcterms:modified xsi:type="dcterms:W3CDTF">2025-11-07T11:53:00Z</dcterms:modified>
</cp:coreProperties>
</file>